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3BF3F" w14:textId="77777777" w:rsidR="00976C3E" w:rsidRPr="001F48E5" w:rsidRDefault="00976C3E">
      <w:r w:rsidRPr="00053DD1">
        <w:rPr>
          <w:rFonts w:ascii="Arial" w:hAnsi="Arial" w:cs="Arial"/>
          <w:noProof/>
          <w:color w:val="0046A0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771C1" wp14:editId="0163E1DE">
                <wp:simplePos x="0" y="0"/>
                <wp:positionH relativeFrom="page">
                  <wp:posOffset>19050</wp:posOffset>
                </wp:positionH>
                <wp:positionV relativeFrom="page">
                  <wp:posOffset>0</wp:posOffset>
                </wp:positionV>
                <wp:extent cx="251460" cy="11159490"/>
                <wp:effectExtent l="0" t="0" r="0" b="381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" cy="11159490"/>
                        </a:xfrm>
                        <a:prstGeom prst="rect">
                          <a:avLst/>
                        </a:prstGeom>
                        <a:solidFill>
                          <a:srgbClr val="0046A0"/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p14="http://schemas.microsoft.com/office/word/2010/wordml" xmlns:a="http://schemas.openxmlformats.org/drawingml/2006/main">
            <w:pict wp14:anchorId="3777FAE4">
              <v:rect id="Obdélník 2" style="position:absolute;margin-left:1.5pt;margin-top:0;width:19.8pt;height:878.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spid="_x0000_s1026" fillcolor="#0046a0" stroked="f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" w14:anchorId="12C20179">
                <w10:wrap anchorx="page" anchory="page"/>
              </v:rect>
            </w:pict>
          </mc:Fallback>
        </mc:AlternateContent>
      </w:r>
    </w:p>
    <w:p w14:paraId="72151670" w14:textId="33F93375" w:rsidR="002F1749" w:rsidRDefault="002303D8" w:rsidP="00065C13">
      <w:pPr>
        <w:spacing w:line="240" w:lineRule="auto"/>
        <w:rPr>
          <w:rFonts w:ascii="Arial" w:hAnsi="Arial" w:cs="Arial"/>
          <w:b/>
          <w:sz w:val="36"/>
          <w:szCs w:val="36"/>
        </w:rPr>
      </w:pPr>
      <w:r w:rsidRPr="002303D8">
        <w:rPr>
          <w:rFonts w:ascii="Arial" w:hAnsi="Arial" w:cs="Arial"/>
          <w:b/>
          <w:sz w:val="36"/>
          <w:szCs w:val="36"/>
        </w:rPr>
        <w:t>JOB DESCRIPTION OF THE INTERNSHIP</w:t>
      </w:r>
    </w:p>
    <w:p w14:paraId="2D938D19" w14:textId="77777777" w:rsidR="00B12721" w:rsidRDefault="00962AE1" w:rsidP="00065C13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FACULTY OF BUSINESS AND ECONOMICS</w:t>
      </w:r>
    </w:p>
    <w:p w14:paraId="54414E8C" w14:textId="77777777" w:rsidR="00B12721" w:rsidRDefault="00B12721" w:rsidP="00B12721">
      <w:pPr>
        <w:spacing w:line="0" w:lineRule="atLeast"/>
        <w:rPr>
          <w:rFonts w:ascii="Arial" w:hAnsi="Arial" w:cs="Arial"/>
          <w:sz w:val="24"/>
          <w:szCs w:val="24"/>
        </w:rPr>
      </w:pPr>
    </w:p>
    <w:p w14:paraId="06D6AA39" w14:textId="0A0ED0ED" w:rsidR="00B12721" w:rsidRPr="0032625D" w:rsidRDefault="008B7FBA" w:rsidP="00B12721">
      <w:pPr>
        <w:spacing w:line="0" w:lineRule="atLeast"/>
        <w:rPr>
          <w:rFonts w:ascii="Arial" w:hAnsi="Arial" w:cs="Arial"/>
          <w:sz w:val="20"/>
          <w:szCs w:val="20"/>
        </w:rPr>
      </w:pPr>
      <w:r w:rsidRPr="2F5F50B3">
        <w:rPr>
          <w:rFonts w:ascii="Arial" w:hAnsi="Arial" w:cs="Arial"/>
          <w:sz w:val="20"/>
          <w:szCs w:val="20"/>
        </w:rPr>
        <w:t xml:space="preserve">Study </w:t>
      </w:r>
      <w:proofErr w:type="spellStart"/>
      <w:r w:rsidR="00A60F03" w:rsidRPr="2F5F50B3">
        <w:rPr>
          <w:rFonts w:ascii="Arial" w:hAnsi="Arial" w:cs="Arial"/>
          <w:sz w:val="20"/>
          <w:szCs w:val="20"/>
        </w:rPr>
        <w:t>Programme</w:t>
      </w:r>
      <w:proofErr w:type="spellEnd"/>
      <w:r w:rsidRPr="2F5F50B3">
        <w:rPr>
          <w:rFonts w:ascii="Arial" w:hAnsi="Arial" w:cs="Arial"/>
          <w:sz w:val="20"/>
          <w:szCs w:val="20"/>
        </w:rPr>
        <w:t>:</w:t>
      </w:r>
      <w:r>
        <w:tab/>
      </w:r>
      <w:r>
        <w:tab/>
      </w:r>
      <w:r w:rsidR="00CC0ECA" w:rsidRPr="2F5F50B3">
        <w:rPr>
          <w:rFonts w:ascii="Arial" w:hAnsi="Arial" w:cs="Arial"/>
          <w:sz w:val="20"/>
          <w:szCs w:val="20"/>
        </w:rPr>
        <w:t>N-EAM</w:t>
      </w:r>
    </w:p>
    <w:p w14:paraId="29E44B8F" w14:textId="2C214020" w:rsidR="008B7FBA" w:rsidRPr="0032625D" w:rsidRDefault="008B7FBA" w:rsidP="00B12721">
      <w:pPr>
        <w:spacing w:line="0" w:lineRule="atLeast"/>
        <w:rPr>
          <w:rFonts w:ascii="Arial" w:hAnsi="Arial" w:cs="Arial"/>
          <w:sz w:val="20"/>
          <w:szCs w:val="20"/>
        </w:rPr>
      </w:pPr>
      <w:proofErr w:type="spellStart"/>
      <w:r w:rsidRPr="2F5F50B3">
        <w:rPr>
          <w:rFonts w:ascii="Arial" w:hAnsi="Arial" w:cs="Arial"/>
          <w:sz w:val="20"/>
          <w:szCs w:val="20"/>
        </w:rPr>
        <w:t>Programme</w:t>
      </w:r>
      <w:proofErr w:type="spellEnd"/>
      <w:r w:rsidRPr="2F5F50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0F03" w:rsidRPr="2F5F50B3">
        <w:rPr>
          <w:rFonts w:ascii="Arial" w:hAnsi="Arial" w:cs="Arial"/>
          <w:sz w:val="20"/>
          <w:szCs w:val="20"/>
        </w:rPr>
        <w:t>Guarantor</w:t>
      </w:r>
      <w:proofErr w:type="spellEnd"/>
      <w:r w:rsidRPr="2F5F50B3">
        <w:rPr>
          <w:rFonts w:ascii="Arial" w:hAnsi="Arial" w:cs="Arial"/>
          <w:sz w:val="20"/>
          <w:szCs w:val="20"/>
        </w:rPr>
        <w:t>:</w:t>
      </w:r>
      <w:r>
        <w:tab/>
      </w:r>
      <w:r>
        <w:tab/>
      </w:r>
      <w:r w:rsidR="00CC0ECA" w:rsidRPr="2F5F50B3">
        <w:rPr>
          <w:rFonts w:ascii="Arial" w:hAnsi="Arial" w:cs="Arial"/>
          <w:sz w:val="20"/>
          <w:szCs w:val="20"/>
        </w:rPr>
        <w:t xml:space="preserve">doc. Ing. </w:t>
      </w:r>
      <w:r w:rsidR="001D47FC" w:rsidRPr="2F5F50B3">
        <w:rPr>
          <w:rFonts w:ascii="Arial" w:hAnsi="Arial" w:cs="Arial"/>
          <w:sz w:val="20"/>
          <w:szCs w:val="20"/>
        </w:rPr>
        <w:t xml:space="preserve">Hana </w:t>
      </w:r>
      <w:proofErr w:type="spellStart"/>
      <w:r w:rsidR="001D47FC" w:rsidRPr="2F5F50B3">
        <w:rPr>
          <w:rFonts w:ascii="Arial" w:hAnsi="Arial" w:cs="Arial"/>
          <w:sz w:val="20"/>
          <w:szCs w:val="20"/>
        </w:rPr>
        <w:t>Stojano</w:t>
      </w:r>
      <w:proofErr w:type="spellEnd"/>
      <w:r w:rsidR="1CF2AD86" w:rsidRPr="2F5F50B3">
        <w:rPr>
          <w:rFonts w:ascii="Arial" w:hAnsi="Arial" w:cs="Arial"/>
          <w:sz w:val="20"/>
          <w:szCs w:val="20"/>
        </w:rPr>
        <w:t xml:space="preserve">, </w:t>
      </w:r>
      <w:r w:rsidR="00CC0ECA" w:rsidRPr="2F5F50B3">
        <w:rPr>
          <w:rFonts w:ascii="Arial" w:hAnsi="Arial" w:cs="Arial"/>
          <w:sz w:val="20"/>
          <w:szCs w:val="20"/>
        </w:rPr>
        <w:t>Ph.D.</w:t>
      </w:r>
    </w:p>
    <w:p w14:paraId="3186E8EC" w14:textId="3E385429" w:rsidR="008B7FBA" w:rsidRPr="0032625D" w:rsidRDefault="008B7FBA" w:rsidP="00B12721">
      <w:pPr>
        <w:spacing w:line="0" w:lineRule="atLeast"/>
        <w:rPr>
          <w:rFonts w:ascii="Arial" w:hAnsi="Arial" w:cs="Arial"/>
          <w:sz w:val="20"/>
          <w:szCs w:val="20"/>
        </w:rPr>
      </w:pPr>
      <w:proofErr w:type="spellStart"/>
      <w:r w:rsidRPr="0032625D">
        <w:rPr>
          <w:rFonts w:ascii="Arial" w:hAnsi="Arial" w:cs="Arial"/>
          <w:sz w:val="20"/>
          <w:szCs w:val="20"/>
        </w:rPr>
        <w:t>Number</w:t>
      </w:r>
      <w:proofErr w:type="spellEnd"/>
      <w:r w:rsidRPr="0032625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2625D">
        <w:rPr>
          <w:rFonts w:ascii="Arial" w:hAnsi="Arial" w:cs="Arial"/>
          <w:sz w:val="20"/>
          <w:szCs w:val="20"/>
        </w:rPr>
        <w:t>of</w:t>
      </w:r>
      <w:proofErr w:type="spellEnd"/>
      <w:r w:rsidRPr="003262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0F03" w:rsidRPr="0032625D">
        <w:rPr>
          <w:rFonts w:ascii="Arial" w:hAnsi="Arial" w:cs="Arial"/>
          <w:sz w:val="20"/>
          <w:szCs w:val="20"/>
        </w:rPr>
        <w:t>Practical</w:t>
      </w:r>
      <w:proofErr w:type="spellEnd"/>
      <w:r w:rsidR="00A60F03" w:rsidRPr="0032625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60F03" w:rsidRPr="0032625D">
        <w:rPr>
          <w:rFonts w:ascii="Arial" w:hAnsi="Arial" w:cs="Arial"/>
          <w:sz w:val="20"/>
          <w:szCs w:val="20"/>
        </w:rPr>
        <w:t>Hours</w:t>
      </w:r>
      <w:proofErr w:type="spellEnd"/>
      <w:r w:rsidRPr="0032625D">
        <w:rPr>
          <w:rFonts w:ascii="Arial" w:hAnsi="Arial" w:cs="Arial"/>
          <w:sz w:val="20"/>
          <w:szCs w:val="20"/>
        </w:rPr>
        <w:t>:</w:t>
      </w:r>
      <w:r w:rsidRPr="0032625D">
        <w:rPr>
          <w:rFonts w:ascii="Arial" w:hAnsi="Arial" w:cs="Arial"/>
          <w:sz w:val="20"/>
          <w:szCs w:val="20"/>
        </w:rPr>
        <w:tab/>
        <w:t>280</w:t>
      </w:r>
      <w:r w:rsidR="002303D8">
        <w:rPr>
          <w:rFonts w:ascii="Arial" w:hAnsi="Arial" w:cs="Arial"/>
          <w:sz w:val="20"/>
          <w:szCs w:val="20"/>
        </w:rPr>
        <w:t xml:space="preserve"> hr.</w:t>
      </w:r>
    </w:p>
    <w:p w14:paraId="0AB47C39" w14:textId="77777777" w:rsidR="008B7FBA" w:rsidRPr="0032625D" w:rsidRDefault="008B7FBA" w:rsidP="007D0F62">
      <w:pPr>
        <w:spacing w:line="240" w:lineRule="auto"/>
        <w:rPr>
          <w:rFonts w:ascii="Arial" w:hAnsi="Arial" w:cs="Arial"/>
          <w:sz w:val="20"/>
          <w:szCs w:val="20"/>
        </w:rPr>
      </w:pPr>
      <w:proofErr w:type="spellStart"/>
      <w:r w:rsidRPr="0032625D">
        <w:rPr>
          <w:rFonts w:ascii="Arial" w:hAnsi="Arial" w:cs="Arial"/>
          <w:sz w:val="20"/>
          <w:szCs w:val="20"/>
        </w:rPr>
        <w:t>Credits</w:t>
      </w:r>
      <w:proofErr w:type="spellEnd"/>
      <w:r w:rsidRPr="0032625D">
        <w:rPr>
          <w:rFonts w:ascii="Arial" w:hAnsi="Arial" w:cs="Arial"/>
          <w:sz w:val="20"/>
          <w:szCs w:val="20"/>
        </w:rPr>
        <w:t>:</w:t>
      </w:r>
      <w:r w:rsidRPr="0032625D">
        <w:rPr>
          <w:rFonts w:ascii="Arial" w:hAnsi="Arial" w:cs="Arial"/>
          <w:sz w:val="20"/>
          <w:szCs w:val="20"/>
        </w:rPr>
        <w:tab/>
      </w:r>
      <w:r w:rsidRPr="0032625D">
        <w:rPr>
          <w:rFonts w:ascii="Arial" w:hAnsi="Arial" w:cs="Arial"/>
          <w:sz w:val="20"/>
          <w:szCs w:val="20"/>
        </w:rPr>
        <w:tab/>
      </w:r>
      <w:r w:rsidRPr="0032625D">
        <w:rPr>
          <w:rFonts w:ascii="Arial" w:hAnsi="Arial" w:cs="Arial"/>
          <w:sz w:val="20"/>
          <w:szCs w:val="20"/>
        </w:rPr>
        <w:tab/>
      </w:r>
      <w:r w:rsidR="0032625D">
        <w:rPr>
          <w:rFonts w:ascii="Arial" w:hAnsi="Arial" w:cs="Arial"/>
          <w:sz w:val="20"/>
          <w:szCs w:val="20"/>
        </w:rPr>
        <w:tab/>
      </w:r>
      <w:r w:rsidR="00A76041" w:rsidRPr="0032625D">
        <w:rPr>
          <w:rFonts w:ascii="Arial" w:hAnsi="Arial" w:cs="Arial"/>
          <w:sz w:val="20"/>
          <w:szCs w:val="20"/>
        </w:rPr>
        <w:t>10</w:t>
      </w:r>
    </w:p>
    <w:p w14:paraId="27774BB3" w14:textId="77777777" w:rsidR="008B7FBA" w:rsidRPr="008B7FBA" w:rsidRDefault="008B7FBA" w:rsidP="007D0F62">
      <w:pPr>
        <w:spacing w:line="240" w:lineRule="auto"/>
        <w:rPr>
          <w:rFonts w:ascii="Arial" w:hAnsi="Arial" w:cs="Arial"/>
          <w:sz w:val="24"/>
          <w:szCs w:val="24"/>
        </w:rPr>
      </w:pPr>
    </w:p>
    <w:p w14:paraId="03F2A14C" w14:textId="50ADC2CE" w:rsidR="008B7FBA" w:rsidRDefault="005044A2" w:rsidP="00B12721">
      <w:pPr>
        <w:spacing w:line="0" w:lineRule="atLeast"/>
        <w:rPr>
          <w:rFonts w:ascii="Arial" w:hAnsi="Arial" w:cs="Arial"/>
          <w:b/>
          <w:sz w:val="24"/>
          <w:szCs w:val="24"/>
        </w:rPr>
      </w:pPr>
      <w:proofErr w:type="spellStart"/>
      <w:r w:rsidRPr="005044A2">
        <w:rPr>
          <w:rFonts w:ascii="Arial" w:hAnsi="Arial" w:cs="Arial"/>
          <w:b/>
          <w:sz w:val="24"/>
          <w:szCs w:val="24"/>
        </w:rPr>
        <w:t>Recommended</w:t>
      </w:r>
      <w:proofErr w:type="spellEnd"/>
      <w:r w:rsidRPr="005044A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044A2">
        <w:rPr>
          <w:rFonts w:ascii="Arial" w:hAnsi="Arial" w:cs="Arial"/>
          <w:b/>
          <w:sz w:val="24"/>
          <w:szCs w:val="24"/>
        </w:rPr>
        <w:t>Internship</w:t>
      </w:r>
      <w:proofErr w:type="spellEnd"/>
      <w:r w:rsidRPr="005044A2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044A2">
        <w:rPr>
          <w:rFonts w:ascii="Arial" w:hAnsi="Arial" w:cs="Arial"/>
          <w:b/>
          <w:sz w:val="24"/>
          <w:szCs w:val="24"/>
        </w:rPr>
        <w:t>Activities</w:t>
      </w:r>
      <w:proofErr w:type="spellEnd"/>
      <w:r w:rsidR="008B7FBA">
        <w:rPr>
          <w:rFonts w:ascii="Arial" w:hAnsi="Arial" w:cs="Arial"/>
          <w:b/>
          <w:sz w:val="24"/>
          <w:szCs w:val="24"/>
        </w:rPr>
        <w:t>:</w:t>
      </w:r>
    </w:p>
    <w:p w14:paraId="08B2CF38" w14:textId="675968FB" w:rsidR="002303D8" w:rsidRPr="002303D8" w:rsidRDefault="002303D8" w:rsidP="002303D8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identifying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the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root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causes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of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operational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and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strategic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issues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within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the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organisation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,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proposing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appropriate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solutions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, and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supporting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the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implementation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of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approved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measures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at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management level;</w:t>
      </w:r>
    </w:p>
    <w:p w14:paraId="4EC44FC4" w14:textId="77777777" w:rsidR="002303D8" w:rsidRPr="002303D8" w:rsidRDefault="002303D8" w:rsidP="002303D8">
      <w:pPr>
        <w:pStyle w:val="Odstavecseseznamem"/>
        <w:spacing w:line="36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5C34E36D" w14:textId="6C1D470A" w:rsidR="002303D8" w:rsidRPr="002303D8" w:rsidRDefault="002303D8" w:rsidP="002303D8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evaluating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the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effectiveness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of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operations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, management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practices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and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employee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motivation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,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including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the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identification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and management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of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organisational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crises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>;</w:t>
      </w:r>
    </w:p>
    <w:p w14:paraId="7405A28A" w14:textId="77777777" w:rsidR="002303D8" w:rsidRPr="002303D8" w:rsidRDefault="002303D8" w:rsidP="002303D8">
      <w:pPr>
        <w:pStyle w:val="Odstavecseseznamem"/>
        <w:spacing w:line="36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17396F16" w14:textId="3A3B2D04" w:rsidR="002303D8" w:rsidRPr="002303D8" w:rsidRDefault="002303D8" w:rsidP="002303D8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preparation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of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operational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and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financial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plans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,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coordination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of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internal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operational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processes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, and business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forecasting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>;</w:t>
      </w:r>
    </w:p>
    <w:p w14:paraId="116768A6" w14:textId="77777777" w:rsidR="002303D8" w:rsidRPr="002303D8" w:rsidRDefault="002303D8" w:rsidP="002303D8">
      <w:pPr>
        <w:pStyle w:val="Odstavecseseznamem"/>
        <w:spacing w:line="36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472670FC" w14:textId="0B3AB8F7" w:rsidR="002303D8" w:rsidRPr="002303D8" w:rsidRDefault="002303D8" w:rsidP="002303D8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implementation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of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strategic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decisions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; leadership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of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project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teams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and independent management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of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projects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in marketing and sales;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implementation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of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marketing and sales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strategies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;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evaluation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of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the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potential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of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both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existing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and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emerging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markets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>;</w:t>
      </w:r>
    </w:p>
    <w:p w14:paraId="28C954BB" w14:textId="77777777" w:rsidR="002303D8" w:rsidRPr="002303D8" w:rsidRDefault="002303D8" w:rsidP="002303D8">
      <w:pPr>
        <w:pStyle w:val="Odstavecseseznamem"/>
        <w:spacing w:line="36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4EC453F6" w14:textId="10D5FCC1" w:rsidR="002303D8" w:rsidRPr="002303D8" w:rsidRDefault="002303D8" w:rsidP="002303D8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2303D8">
        <w:rPr>
          <w:rFonts w:ascii="Arial" w:eastAsia="Times New Roman" w:hAnsi="Arial" w:cs="Arial"/>
          <w:color w:val="000000"/>
          <w:lang w:eastAsia="cs-CZ"/>
        </w:rPr>
        <w:t xml:space="preserve">design and management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of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organisational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budgeting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processes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;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ongoing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budget monitoring and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proposal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of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corrective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measures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to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ensure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budget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compliance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>;</w:t>
      </w:r>
    </w:p>
    <w:p w14:paraId="5CD5EFE3" w14:textId="77777777" w:rsidR="002303D8" w:rsidRPr="002303D8" w:rsidRDefault="002303D8" w:rsidP="002303D8">
      <w:pPr>
        <w:pStyle w:val="Odstavecseseznamem"/>
        <w:spacing w:line="36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1660CA68" w14:textId="4FD09AF8" w:rsidR="002303D8" w:rsidRPr="002303D8" w:rsidRDefault="002303D8" w:rsidP="002303D8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preparation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of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documentation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for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investment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decision-making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and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financing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>;</w:t>
      </w:r>
    </w:p>
    <w:p w14:paraId="1A41C3B0" w14:textId="77777777" w:rsidR="002303D8" w:rsidRPr="002303D8" w:rsidRDefault="002303D8" w:rsidP="002303D8">
      <w:pPr>
        <w:pStyle w:val="Odstavecseseznamem"/>
        <w:spacing w:line="36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67FCEA7C" w14:textId="66D68C48" w:rsidR="002303D8" w:rsidRPr="002303D8" w:rsidRDefault="002303D8" w:rsidP="002303D8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r w:rsidRPr="002303D8">
        <w:rPr>
          <w:rFonts w:ascii="Arial" w:eastAsia="Times New Roman" w:hAnsi="Arial" w:cs="Arial"/>
          <w:color w:val="000000"/>
          <w:lang w:eastAsia="cs-CZ"/>
        </w:rPr>
        <w:t xml:space="preserve">management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of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organisational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working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capital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;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coordination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of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teams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in controlling,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internal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audit and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financial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budgeting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>;</w:t>
      </w:r>
    </w:p>
    <w:p w14:paraId="6CBC960C" w14:textId="77777777" w:rsidR="002303D8" w:rsidRPr="002303D8" w:rsidRDefault="002303D8" w:rsidP="002303D8">
      <w:pPr>
        <w:pStyle w:val="Odstavecseseznamem"/>
        <w:spacing w:line="36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19D545FE" w14:textId="7C4E37B9" w:rsidR="002303D8" w:rsidRPr="002303D8" w:rsidRDefault="002303D8" w:rsidP="002303D8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optimisation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of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financial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analysis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components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within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the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organisation’s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management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information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systems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>;</w:t>
      </w:r>
    </w:p>
    <w:p w14:paraId="25EAF006" w14:textId="77777777" w:rsidR="002303D8" w:rsidRPr="002303D8" w:rsidRDefault="002303D8" w:rsidP="002303D8">
      <w:pPr>
        <w:pStyle w:val="Odstavecseseznamem"/>
        <w:spacing w:line="36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4106EC59" w14:textId="5FBCBC93" w:rsidR="002303D8" w:rsidRPr="002303D8" w:rsidRDefault="002303D8" w:rsidP="002303D8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interpretation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of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quantitative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analyses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of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proofErr w:type="gramStart"/>
      <w:r w:rsidRPr="002303D8">
        <w:rPr>
          <w:rFonts w:ascii="Arial" w:eastAsia="Times New Roman" w:hAnsi="Arial" w:cs="Arial"/>
          <w:color w:val="000000"/>
          <w:lang w:eastAsia="cs-CZ"/>
        </w:rPr>
        <w:t>the</w:t>
      </w:r>
      <w:proofErr w:type="spellEnd"/>
      <w:proofErr w:type="gram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micro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- and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macro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-environment as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well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as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the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internal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environment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of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an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economic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entity, and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translating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these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findings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into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strategic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management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recommendations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; independent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preparation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and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presentation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of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comprehensive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analytical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reports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and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other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outputs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in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the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field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of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economics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for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both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private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and public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sector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organisations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;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problem-solving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in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complex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situations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requiring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competent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decision-making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based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on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advanced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statistical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analysis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and data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provided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by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the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European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Statistical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Service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(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Eurostat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>);</w:t>
      </w:r>
    </w:p>
    <w:p w14:paraId="41A5E7D3" w14:textId="77777777" w:rsidR="002303D8" w:rsidRPr="002303D8" w:rsidRDefault="002303D8" w:rsidP="002303D8">
      <w:pPr>
        <w:pStyle w:val="Odstavecseseznamem"/>
        <w:spacing w:line="36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14BB6D29" w14:textId="669B43B8" w:rsidR="002303D8" w:rsidRPr="002303D8" w:rsidRDefault="002303D8" w:rsidP="002303D8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eastAsia="Times New Roman" w:hAnsi="Arial" w:cs="Arial"/>
          <w:color w:val="000000"/>
          <w:lang w:eastAsia="cs-CZ"/>
        </w:rPr>
      </w:pP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workforce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planning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and development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of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human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resource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strategies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,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including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evaluation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of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the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suitability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of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internal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versus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external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recruitment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;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definition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of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candidate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requirements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and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participation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in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selection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processes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; monitoring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labour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market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trends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and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future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projections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in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relation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to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organisational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staffing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needs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in a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global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context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; establishment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of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internal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processes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supporting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inclusive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and diverse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teams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>;</w:t>
      </w:r>
    </w:p>
    <w:p w14:paraId="755779C2" w14:textId="77777777" w:rsidR="002303D8" w:rsidRPr="002303D8" w:rsidRDefault="002303D8" w:rsidP="002303D8">
      <w:pPr>
        <w:pStyle w:val="Odstavecseseznamem"/>
        <w:spacing w:line="360" w:lineRule="auto"/>
        <w:jc w:val="both"/>
        <w:rPr>
          <w:rFonts w:ascii="Arial" w:eastAsia="Times New Roman" w:hAnsi="Arial" w:cs="Arial"/>
          <w:color w:val="000000"/>
          <w:lang w:eastAsia="cs-CZ"/>
        </w:rPr>
      </w:pPr>
    </w:p>
    <w:p w14:paraId="51358C3F" w14:textId="6D81CE65" w:rsidR="002631FE" w:rsidRDefault="002303D8" w:rsidP="002303D8">
      <w:pPr>
        <w:pStyle w:val="Odstavecseseznamem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comprehensive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accounting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activities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using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professional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accounting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software (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maintenance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of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travel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documentation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,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posting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of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incoming and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outgoing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invoices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,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preparation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of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documentation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for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annual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income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tax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settlements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, VAT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returns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and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related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VAT reporting,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depreciation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accounting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,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payroll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accounting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 xml:space="preserve">, </w:t>
      </w:r>
      <w:proofErr w:type="spellStart"/>
      <w:r w:rsidRPr="002303D8">
        <w:rPr>
          <w:rFonts w:ascii="Arial" w:eastAsia="Times New Roman" w:hAnsi="Arial" w:cs="Arial"/>
          <w:color w:val="000000"/>
          <w:lang w:eastAsia="cs-CZ"/>
        </w:rPr>
        <w:t>etc</w:t>
      </w:r>
      <w:proofErr w:type="spellEnd"/>
      <w:r w:rsidRPr="002303D8">
        <w:rPr>
          <w:rFonts w:ascii="Arial" w:eastAsia="Times New Roman" w:hAnsi="Arial" w:cs="Arial"/>
          <w:color w:val="000000"/>
          <w:lang w:eastAsia="cs-CZ"/>
        </w:rPr>
        <w:t>.).</w:t>
      </w:r>
    </w:p>
    <w:p w14:paraId="672A6659" w14:textId="77777777" w:rsidR="002631FE" w:rsidRPr="008A76FF" w:rsidRDefault="002631FE" w:rsidP="002631FE">
      <w:pPr>
        <w:pStyle w:val="Odstavecseseznamem"/>
        <w:spacing w:line="360" w:lineRule="auto"/>
        <w:ind w:left="714"/>
        <w:jc w:val="both"/>
        <w:rPr>
          <w:rFonts w:ascii="Arial" w:hAnsi="Arial" w:cs="Arial"/>
          <w:b/>
        </w:rPr>
      </w:pPr>
    </w:p>
    <w:p w14:paraId="0A37501D" w14:textId="77777777" w:rsidR="008A76FF" w:rsidRPr="007E3FCF" w:rsidRDefault="008A76FF" w:rsidP="008A76FF">
      <w:pPr>
        <w:spacing w:line="0" w:lineRule="atLeast"/>
        <w:rPr>
          <w:rFonts w:ascii="Arial" w:hAnsi="Arial" w:cs="Arial"/>
          <w:b/>
          <w:sz w:val="24"/>
          <w:szCs w:val="24"/>
        </w:rPr>
      </w:pPr>
    </w:p>
    <w:p w14:paraId="5DAB6C7B" w14:textId="77777777" w:rsidR="00A67BB9" w:rsidRPr="00A67BB9" w:rsidRDefault="00A67BB9" w:rsidP="001F48E5">
      <w:pPr>
        <w:pStyle w:val="Odstavecseseznamem"/>
        <w:spacing w:line="0" w:lineRule="atLeast"/>
        <w:rPr>
          <w:rFonts w:ascii="Arial" w:hAnsi="Arial" w:cs="Arial"/>
          <w:b/>
          <w:sz w:val="24"/>
          <w:szCs w:val="24"/>
        </w:rPr>
      </w:pPr>
    </w:p>
    <w:sectPr w:rsidR="00A67BB9" w:rsidRPr="00A67B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D9666" w14:textId="77777777" w:rsidR="00753132" w:rsidRDefault="00753132" w:rsidP="00A37C6B">
      <w:pPr>
        <w:spacing w:after="0" w:line="240" w:lineRule="auto"/>
      </w:pPr>
      <w:r>
        <w:separator/>
      </w:r>
    </w:p>
  </w:endnote>
  <w:endnote w:type="continuationSeparator" w:id="0">
    <w:p w14:paraId="006C684D" w14:textId="77777777" w:rsidR="00753132" w:rsidRDefault="00753132" w:rsidP="00A37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7836F" w14:textId="77777777" w:rsidR="0033434B" w:rsidRPr="0033434B" w:rsidRDefault="0033434B">
    <w:pPr>
      <w:pStyle w:val="Zpat"/>
      <w:rPr>
        <w:rFonts w:ascii="Arial" w:hAnsi="Arial" w:cs="Arial"/>
        <w:color w:val="92D050"/>
        <w:sz w:val="16"/>
        <w:szCs w:val="16"/>
      </w:rPr>
    </w:pPr>
    <w:r w:rsidRPr="0033434B">
      <w:rPr>
        <w:rFonts w:ascii="Arial" w:hAnsi="Arial" w:cs="Arial"/>
        <w:color w:val="92D050"/>
        <w:sz w:val="16"/>
        <w:szCs w:val="16"/>
      </w:rPr>
      <w:t>Mendel University in Brno</w:t>
    </w:r>
    <w:r w:rsidR="004E2277">
      <w:rPr>
        <w:rFonts w:ascii="Arial" w:hAnsi="Arial" w:cs="Arial"/>
        <w:color w:val="92D050"/>
        <w:sz w:val="16"/>
        <w:szCs w:val="16"/>
      </w:rPr>
      <w:tab/>
    </w:r>
  </w:p>
  <w:p w14:paraId="3EABF7AE" w14:textId="77777777" w:rsidR="0033434B" w:rsidRPr="0033434B" w:rsidRDefault="0033434B">
    <w:pPr>
      <w:pStyle w:val="Zpat"/>
      <w:rPr>
        <w:rFonts w:ascii="Arial" w:hAnsi="Arial" w:cs="Arial"/>
        <w:color w:val="0070C0"/>
        <w:sz w:val="16"/>
        <w:szCs w:val="16"/>
      </w:rPr>
    </w:pPr>
    <w:proofErr w:type="spellStart"/>
    <w:r w:rsidRPr="0033434B">
      <w:rPr>
        <w:rFonts w:ascii="Arial" w:hAnsi="Arial" w:cs="Arial"/>
        <w:color w:val="0070C0"/>
        <w:sz w:val="16"/>
        <w:szCs w:val="16"/>
      </w:rPr>
      <w:t>Faculty</w:t>
    </w:r>
    <w:proofErr w:type="spellEnd"/>
    <w:r w:rsidRPr="0033434B">
      <w:rPr>
        <w:rFonts w:ascii="Arial" w:hAnsi="Arial" w:cs="Arial"/>
        <w:color w:val="0070C0"/>
        <w:sz w:val="16"/>
        <w:szCs w:val="16"/>
      </w:rPr>
      <w:t xml:space="preserve"> </w:t>
    </w:r>
    <w:proofErr w:type="spellStart"/>
    <w:r w:rsidRPr="0033434B">
      <w:rPr>
        <w:rFonts w:ascii="Arial" w:hAnsi="Arial" w:cs="Arial"/>
        <w:color w:val="0070C0"/>
        <w:sz w:val="16"/>
        <w:szCs w:val="16"/>
      </w:rPr>
      <w:t>of</w:t>
    </w:r>
    <w:proofErr w:type="spellEnd"/>
    <w:r w:rsidRPr="0033434B">
      <w:rPr>
        <w:rFonts w:ascii="Arial" w:hAnsi="Arial" w:cs="Arial"/>
        <w:color w:val="0070C0"/>
        <w:sz w:val="16"/>
        <w:szCs w:val="16"/>
      </w:rPr>
      <w:t xml:space="preserve"> Business and </w:t>
    </w:r>
    <w:proofErr w:type="spellStart"/>
    <w:r w:rsidRPr="0033434B">
      <w:rPr>
        <w:rFonts w:ascii="Arial" w:hAnsi="Arial" w:cs="Arial"/>
        <w:color w:val="0070C0"/>
        <w:sz w:val="16"/>
        <w:szCs w:val="16"/>
      </w:rPr>
      <w:t>Economics</w:t>
    </w:r>
    <w:proofErr w:type="spellEnd"/>
    <w:r w:rsidR="004E2277">
      <w:rPr>
        <w:rFonts w:ascii="Arial" w:hAnsi="Arial" w:cs="Arial"/>
        <w:color w:val="0070C0"/>
        <w:sz w:val="16"/>
        <w:szCs w:val="16"/>
      </w:rPr>
      <w:tab/>
    </w:r>
    <w:r w:rsidR="00DC584D" w:rsidRPr="004E2277">
      <w:rPr>
        <w:rFonts w:ascii="Arial" w:hAnsi="Arial" w:cs="Arial"/>
        <w:sz w:val="16"/>
        <w:szCs w:val="16"/>
      </w:rPr>
      <w:t>ID No. 62156489</w:t>
    </w:r>
    <w:r w:rsidR="00DC584D">
      <w:rPr>
        <w:rFonts w:ascii="Arial" w:hAnsi="Arial" w:cs="Arial"/>
        <w:color w:val="0070C0"/>
        <w:sz w:val="16"/>
        <w:szCs w:val="16"/>
      </w:rPr>
      <w:t xml:space="preserve">      </w:t>
    </w:r>
    <w:r w:rsidR="00DC584D">
      <w:rPr>
        <w:rFonts w:ascii="Arial" w:hAnsi="Arial" w:cs="Arial"/>
        <w:color w:val="0070C0"/>
        <w:sz w:val="16"/>
        <w:szCs w:val="16"/>
      </w:rPr>
      <w:tab/>
    </w:r>
    <w:r w:rsidR="003D470A">
      <w:rPr>
        <w:rFonts w:ascii="Arial" w:hAnsi="Arial" w:cs="Arial"/>
        <w:color w:val="0070C0"/>
        <w:sz w:val="16"/>
        <w:szCs w:val="16"/>
      </w:rPr>
      <w:t xml:space="preserve">     </w:t>
    </w:r>
    <w:r w:rsidR="00DC584D" w:rsidRPr="00DC584D">
      <w:rPr>
        <w:rFonts w:ascii="Arial" w:hAnsi="Arial" w:cs="Arial"/>
        <w:sz w:val="16"/>
        <w:szCs w:val="16"/>
      </w:rPr>
      <w:t xml:space="preserve"> studijni@pef.mendelu.cz </w:t>
    </w:r>
  </w:p>
  <w:p w14:paraId="431D2A9F" w14:textId="2C75F8DC" w:rsidR="0033434B" w:rsidRDefault="0033434B">
    <w:pPr>
      <w:pStyle w:val="Zpat"/>
    </w:pPr>
    <w:r w:rsidRPr="0033434B">
      <w:rPr>
        <w:rFonts w:ascii="Arial" w:hAnsi="Arial" w:cs="Arial"/>
        <w:sz w:val="16"/>
        <w:szCs w:val="16"/>
      </w:rPr>
      <w:t>Zemědělská 1/613 00 Brno</w:t>
    </w:r>
    <w:r w:rsidR="00DC584D">
      <w:rPr>
        <w:rFonts w:ascii="Arial" w:hAnsi="Arial" w:cs="Arial"/>
        <w:sz w:val="16"/>
        <w:szCs w:val="16"/>
      </w:rPr>
      <w:tab/>
      <w:t xml:space="preserve">                                             </w:t>
    </w:r>
    <w:r w:rsidR="00DC584D" w:rsidRPr="004E2277">
      <w:rPr>
        <w:rFonts w:ascii="Arial" w:hAnsi="Arial" w:cs="Arial"/>
        <w:sz w:val="16"/>
        <w:szCs w:val="16"/>
      </w:rPr>
      <w:t>VAT No. CZ62156489</w:t>
    </w:r>
    <w:r w:rsidR="00DC584D">
      <w:rPr>
        <w:rFonts w:ascii="Arial" w:hAnsi="Arial" w:cs="Arial"/>
        <w:sz w:val="16"/>
        <w:szCs w:val="16"/>
      </w:rPr>
      <w:t xml:space="preserve">                                             www.pef.mendelu.cz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1D74E" w14:textId="77777777" w:rsidR="00753132" w:rsidRDefault="00753132" w:rsidP="00A37C6B">
      <w:pPr>
        <w:spacing w:after="0" w:line="240" w:lineRule="auto"/>
      </w:pPr>
      <w:r>
        <w:separator/>
      </w:r>
    </w:p>
  </w:footnote>
  <w:footnote w:type="continuationSeparator" w:id="0">
    <w:p w14:paraId="3BFB8411" w14:textId="77777777" w:rsidR="00753132" w:rsidRDefault="00753132" w:rsidP="00A37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B378F" w14:textId="77777777" w:rsidR="00A37C6B" w:rsidRDefault="00A37C6B">
    <w:pPr>
      <w:pStyle w:val="Zhlav"/>
    </w:pPr>
    <w:r>
      <w:rPr>
        <w:noProof/>
        <w:lang w:eastAsia="cs-CZ"/>
      </w:rPr>
      <w:drawing>
        <wp:inline distT="0" distB="0" distL="0" distR="0" wp14:anchorId="01A33BA2" wp14:editId="6E337636">
          <wp:extent cx="1150701" cy="723900"/>
          <wp:effectExtent l="0" t="0" r="0" b="0"/>
          <wp:docPr id="3" name="Obrázek 3" descr="C:\Users\xkralik4\AppData\Local\Microsoft\Windows\INetCache\Content.Word\Mendelu_PEF_log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:\Users\xkralik4\AppData\Local\Microsoft\Windows\INetCache\Content.Word\Mendelu_PEF_logo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357" cy="7312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60558"/>
    <w:multiLevelType w:val="hybridMultilevel"/>
    <w:tmpl w:val="7C4E5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76411"/>
    <w:multiLevelType w:val="multilevel"/>
    <w:tmpl w:val="53704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353A3"/>
    <w:multiLevelType w:val="hybridMultilevel"/>
    <w:tmpl w:val="00E00C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03DE9"/>
    <w:multiLevelType w:val="multilevel"/>
    <w:tmpl w:val="A47E1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A0220"/>
    <w:multiLevelType w:val="hybridMultilevel"/>
    <w:tmpl w:val="7376DD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2768865">
    <w:abstractNumId w:val="2"/>
  </w:num>
  <w:num w:numId="2" w16cid:durableId="175270460">
    <w:abstractNumId w:val="3"/>
  </w:num>
  <w:num w:numId="3" w16cid:durableId="351148979">
    <w:abstractNumId w:val="1"/>
  </w:num>
  <w:num w:numId="4" w16cid:durableId="1144197248">
    <w:abstractNumId w:val="4"/>
  </w:num>
  <w:num w:numId="5" w16cid:durableId="2039353930">
    <w:abstractNumId w:val="0"/>
  </w:num>
  <w:num w:numId="6" w16cid:durableId="1062947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C6B"/>
    <w:rsid w:val="00065C13"/>
    <w:rsid w:val="00133F5C"/>
    <w:rsid w:val="001D47FC"/>
    <w:rsid w:val="001E12CB"/>
    <w:rsid w:val="001F48E5"/>
    <w:rsid w:val="002303D8"/>
    <w:rsid w:val="00231DE6"/>
    <w:rsid w:val="002631FE"/>
    <w:rsid w:val="002F1749"/>
    <w:rsid w:val="0032625D"/>
    <w:rsid w:val="0033434B"/>
    <w:rsid w:val="00375D42"/>
    <w:rsid w:val="00391A71"/>
    <w:rsid w:val="003A0BBC"/>
    <w:rsid w:val="003D470A"/>
    <w:rsid w:val="00423737"/>
    <w:rsid w:val="004419D9"/>
    <w:rsid w:val="004E2277"/>
    <w:rsid w:val="005044A2"/>
    <w:rsid w:val="005F1DE2"/>
    <w:rsid w:val="00753132"/>
    <w:rsid w:val="007A2D0F"/>
    <w:rsid w:val="007D0F62"/>
    <w:rsid w:val="007D7C4F"/>
    <w:rsid w:val="00894733"/>
    <w:rsid w:val="008A76FF"/>
    <w:rsid w:val="008B7FBA"/>
    <w:rsid w:val="00962AE1"/>
    <w:rsid w:val="00976C3E"/>
    <w:rsid w:val="009E232C"/>
    <w:rsid w:val="00A37C6B"/>
    <w:rsid w:val="00A420E1"/>
    <w:rsid w:val="00A60F03"/>
    <w:rsid w:val="00A67BB9"/>
    <w:rsid w:val="00A76041"/>
    <w:rsid w:val="00B12721"/>
    <w:rsid w:val="00CC0ECA"/>
    <w:rsid w:val="00D87176"/>
    <w:rsid w:val="00DA1B81"/>
    <w:rsid w:val="00DC584D"/>
    <w:rsid w:val="00E34D8D"/>
    <w:rsid w:val="00EA26F9"/>
    <w:rsid w:val="00F11D58"/>
    <w:rsid w:val="00F34818"/>
    <w:rsid w:val="00FA2978"/>
    <w:rsid w:val="00FC23E9"/>
    <w:rsid w:val="0291A63B"/>
    <w:rsid w:val="1CF2AD86"/>
    <w:rsid w:val="2F5F50B3"/>
    <w:rsid w:val="39E2E4CE"/>
    <w:rsid w:val="428E84CD"/>
    <w:rsid w:val="668BD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E7E68A"/>
  <w15:chartTrackingRefBased/>
  <w15:docId w15:val="{4AB78AEC-C442-47A0-8B0C-1A039C2DF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37C6B"/>
  </w:style>
  <w:style w:type="paragraph" w:styleId="Zpat">
    <w:name w:val="footer"/>
    <w:basedOn w:val="Normln"/>
    <w:link w:val="ZpatChar"/>
    <w:uiPriority w:val="99"/>
    <w:unhideWhenUsed/>
    <w:rsid w:val="00A37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37C6B"/>
  </w:style>
  <w:style w:type="paragraph" w:styleId="Odstavecseseznamem">
    <w:name w:val="List Paragraph"/>
    <w:basedOn w:val="Normln"/>
    <w:uiPriority w:val="34"/>
    <w:qFormat/>
    <w:rsid w:val="00A67BB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33434B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33434B"/>
    <w:pPr>
      <w:spacing w:after="0" w:line="240" w:lineRule="auto"/>
    </w:pPr>
    <w:rPr>
      <w:rFonts w:ascii="Arial" w:hAnsi="Arial" w:cs="Arial"/>
      <w:color w:val="000000" w:themeColor="text1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8A76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0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405</Words>
  <Characters>2315</Characters>
  <Application>Microsoft Office Word</Application>
  <DocSecurity>0</DocSecurity>
  <Lines>19</Lines>
  <Paragraphs>5</Paragraphs>
  <ScaleCrop>false</ScaleCrop>
  <Company>MENDELU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Benešovská</dc:creator>
  <cp:keywords>, docId:04880EB4841E645F2C40C0A7B1CA82C2</cp:keywords>
  <dc:description/>
  <cp:lastModifiedBy>Překladatelské centrum</cp:lastModifiedBy>
  <cp:revision>16</cp:revision>
  <dcterms:created xsi:type="dcterms:W3CDTF">2023-08-22T11:11:00Z</dcterms:created>
  <dcterms:modified xsi:type="dcterms:W3CDTF">2025-11-20T11:40:00Z</dcterms:modified>
</cp:coreProperties>
</file>