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0D4CD" w14:textId="2952DD7E" w:rsidR="00634EF9" w:rsidRDefault="00E07451" w:rsidP="001549E8">
      <w:pPr>
        <w:tabs>
          <w:tab w:val="left" w:pos="626"/>
        </w:tabs>
        <w:jc w:val="center"/>
        <w:rPr>
          <w:lang w:val="ka-GE"/>
        </w:rPr>
      </w:pPr>
      <w:r>
        <w:rPr>
          <w:noProof/>
        </w:rPr>
        <w:drawing>
          <wp:inline distT="0" distB="0" distL="0" distR="0" wp14:anchorId="55EA3D36" wp14:editId="368CC917">
            <wp:extent cx="1393190" cy="1294836"/>
            <wp:effectExtent l="0" t="0" r="0" b="635"/>
            <wp:docPr id="18563730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57" cy="1302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ka-GE"/>
        </w:rPr>
        <w:t xml:space="preserve">                             </w:t>
      </w:r>
      <w:r w:rsidR="001549E8">
        <w:rPr>
          <w:noProof/>
        </w:rPr>
        <w:drawing>
          <wp:inline distT="0" distB="0" distL="0" distR="0" wp14:anchorId="4329488A" wp14:editId="53B24D21">
            <wp:extent cx="1597632" cy="1384616"/>
            <wp:effectExtent l="0" t="0" r="317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810" cy="1410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F99CE5" w14:textId="4CD8BE54" w:rsidR="001549E8" w:rsidRPr="00ED594E" w:rsidRDefault="001549E8" w:rsidP="00ED594E">
      <w:pPr>
        <w:tabs>
          <w:tab w:val="left" w:pos="626"/>
        </w:tabs>
        <w:jc w:val="center"/>
        <w:rPr>
          <w:rFonts w:ascii="Sylfaen" w:hAnsi="Sylfaen"/>
          <w:b/>
          <w:bCs/>
          <w:sz w:val="24"/>
          <w:szCs w:val="24"/>
        </w:rPr>
      </w:pPr>
    </w:p>
    <w:p w14:paraId="160BB8CE" w14:textId="77777777" w:rsidR="00ED594E" w:rsidRPr="00ED594E" w:rsidRDefault="00ED594E" w:rsidP="00AF64FA">
      <w:pPr>
        <w:tabs>
          <w:tab w:val="left" w:pos="626"/>
        </w:tabs>
        <w:spacing w:after="0" w:line="240" w:lineRule="auto"/>
        <w:jc w:val="center"/>
        <w:rPr>
          <w:rFonts w:ascii="Sylfaen" w:hAnsi="Sylfaen"/>
          <w:b/>
          <w:bCs/>
          <w:sz w:val="24"/>
          <w:szCs w:val="24"/>
        </w:rPr>
      </w:pPr>
      <w:r w:rsidRPr="00ED594E">
        <w:rPr>
          <w:rFonts w:ascii="Sylfaen" w:hAnsi="Sylfaen"/>
          <w:b/>
          <w:bCs/>
          <w:sz w:val="24"/>
          <w:szCs w:val="24"/>
        </w:rPr>
        <w:t xml:space="preserve">LEPL </w:t>
      </w:r>
      <w:proofErr w:type="spellStart"/>
      <w:r w:rsidRPr="00ED594E">
        <w:rPr>
          <w:rFonts w:ascii="Sylfaen" w:hAnsi="Sylfaen"/>
          <w:b/>
          <w:bCs/>
          <w:sz w:val="24"/>
          <w:szCs w:val="24"/>
        </w:rPr>
        <w:t>Iakob</w:t>
      </w:r>
      <w:proofErr w:type="spellEnd"/>
      <w:r w:rsidRPr="00ED594E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ED594E">
        <w:rPr>
          <w:rFonts w:ascii="Sylfaen" w:hAnsi="Sylfaen"/>
          <w:b/>
          <w:bCs/>
          <w:sz w:val="24"/>
          <w:szCs w:val="24"/>
        </w:rPr>
        <w:t>Gogebshvili</w:t>
      </w:r>
      <w:proofErr w:type="spellEnd"/>
      <w:r w:rsidRPr="00ED594E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ED594E">
        <w:rPr>
          <w:rFonts w:ascii="Sylfaen" w:hAnsi="Sylfaen"/>
          <w:b/>
          <w:bCs/>
          <w:sz w:val="24"/>
          <w:szCs w:val="24"/>
        </w:rPr>
        <w:t>Telavi</w:t>
      </w:r>
      <w:proofErr w:type="spellEnd"/>
      <w:r w:rsidRPr="00ED594E">
        <w:rPr>
          <w:rFonts w:ascii="Sylfaen" w:hAnsi="Sylfaen"/>
          <w:b/>
          <w:bCs/>
          <w:sz w:val="24"/>
          <w:szCs w:val="24"/>
        </w:rPr>
        <w:t xml:space="preserve"> State University</w:t>
      </w:r>
    </w:p>
    <w:p w14:paraId="5ABD8403" w14:textId="77777777" w:rsidR="00ED594E" w:rsidRPr="00ED594E" w:rsidRDefault="00ED594E" w:rsidP="00AF64FA">
      <w:pPr>
        <w:tabs>
          <w:tab w:val="left" w:pos="626"/>
        </w:tabs>
        <w:spacing w:after="0" w:line="240" w:lineRule="auto"/>
        <w:jc w:val="center"/>
        <w:rPr>
          <w:rFonts w:ascii="Sylfaen" w:hAnsi="Sylfaen"/>
          <w:b/>
          <w:bCs/>
          <w:sz w:val="24"/>
          <w:szCs w:val="24"/>
        </w:rPr>
      </w:pPr>
      <w:r w:rsidRPr="00ED594E">
        <w:rPr>
          <w:rFonts w:ascii="Sylfaen" w:hAnsi="Sylfaen"/>
          <w:b/>
          <w:bCs/>
          <w:sz w:val="24"/>
          <w:szCs w:val="24"/>
        </w:rPr>
        <w:t>Faculty of Agrarian, Natural Sciences and Technologies and</w:t>
      </w:r>
    </w:p>
    <w:p w14:paraId="337E4460" w14:textId="77777777" w:rsidR="00ED594E" w:rsidRPr="00ED594E" w:rsidRDefault="00ED594E" w:rsidP="00AF64FA">
      <w:pPr>
        <w:tabs>
          <w:tab w:val="left" w:pos="626"/>
        </w:tabs>
        <w:spacing w:after="0" w:line="240" w:lineRule="auto"/>
        <w:jc w:val="center"/>
        <w:rPr>
          <w:rFonts w:ascii="Sylfaen" w:hAnsi="Sylfaen"/>
          <w:b/>
          <w:bCs/>
          <w:sz w:val="24"/>
          <w:szCs w:val="24"/>
        </w:rPr>
      </w:pPr>
      <w:r w:rsidRPr="00ED594E">
        <w:rPr>
          <w:rFonts w:ascii="Sylfaen" w:hAnsi="Sylfaen"/>
          <w:b/>
          <w:bCs/>
          <w:sz w:val="24"/>
          <w:szCs w:val="24"/>
        </w:rPr>
        <w:t xml:space="preserve">Innovation, Inclusion and Quality Project in Georgia I2Q </w:t>
      </w:r>
      <w:r w:rsidRPr="00ED594E">
        <w:rPr>
          <w:rFonts w:ascii="Times New Roman" w:hAnsi="Times New Roman" w:cs="Times New Roman"/>
          <w:b/>
          <w:bCs/>
          <w:sz w:val="24"/>
          <w:szCs w:val="24"/>
        </w:rPr>
        <w:t>​​</w:t>
      </w:r>
      <w:r w:rsidRPr="00ED594E">
        <w:rPr>
          <w:rFonts w:ascii="Sylfaen" w:hAnsi="Sylfaen"/>
          <w:b/>
          <w:bCs/>
          <w:sz w:val="24"/>
          <w:szCs w:val="24"/>
        </w:rPr>
        <w:t>(CIF)</w:t>
      </w:r>
    </w:p>
    <w:p w14:paraId="0E11F630" w14:textId="77777777" w:rsidR="00ED594E" w:rsidRPr="00ED594E" w:rsidRDefault="00ED594E" w:rsidP="00AF64FA">
      <w:pPr>
        <w:tabs>
          <w:tab w:val="left" w:pos="626"/>
        </w:tabs>
        <w:spacing w:after="0" w:line="240" w:lineRule="auto"/>
        <w:jc w:val="center"/>
        <w:rPr>
          <w:rFonts w:ascii="Sylfaen" w:hAnsi="Sylfaen"/>
          <w:b/>
          <w:bCs/>
          <w:sz w:val="24"/>
          <w:szCs w:val="24"/>
        </w:rPr>
      </w:pPr>
      <w:r w:rsidRPr="00ED594E">
        <w:rPr>
          <w:rFonts w:ascii="Sylfaen" w:hAnsi="Sylfaen"/>
          <w:b/>
          <w:bCs/>
          <w:sz w:val="24"/>
          <w:szCs w:val="24"/>
        </w:rPr>
        <w:t>International Scientific Conference</w:t>
      </w:r>
    </w:p>
    <w:p w14:paraId="621E44B6" w14:textId="77777777" w:rsidR="00ED594E" w:rsidRPr="00ED594E" w:rsidRDefault="00ED594E" w:rsidP="00AF64FA">
      <w:pPr>
        <w:tabs>
          <w:tab w:val="left" w:pos="626"/>
        </w:tabs>
        <w:spacing w:after="0" w:line="240" w:lineRule="auto"/>
        <w:jc w:val="center"/>
        <w:rPr>
          <w:rFonts w:ascii="Sylfaen" w:hAnsi="Sylfaen"/>
          <w:b/>
          <w:bCs/>
          <w:sz w:val="24"/>
          <w:szCs w:val="24"/>
        </w:rPr>
      </w:pPr>
      <w:r w:rsidRPr="00ED594E">
        <w:rPr>
          <w:rFonts w:ascii="Sylfaen" w:hAnsi="Sylfaen"/>
          <w:b/>
          <w:bCs/>
          <w:sz w:val="24"/>
          <w:szCs w:val="24"/>
        </w:rPr>
        <w:t>,</w:t>
      </w:r>
      <w:proofErr w:type="gramStart"/>
      <w:r w:rsidRPr="00ED594E">
        <w:rPr>
          <w:rFonts w:ascii="Sylfaen" w:hAnsi="Sylfaen"/>
          <w:b/>
          <w:bCs/>
          <w:sz w:val="24"/>
          <w:szCs w:val="24"/>
        </w:rPr>
        <w:t>,Application</w:t>
      </w:r>
      <w:proofErr w:type="gramEnd"/>
      <w:r w:rsidRPr="00ED594E">
        <w:rPr>
          <w:rFonts w:ascii="Sylfaen" w:hAnsi="Sylfaen"/>
          <w:b/>
          <w:bCs/>
          <w:sz w:val="24"/>
          <w:szCs w:val="24"/>
        </w:rPr>
        <w:t xml:space="preserve"> of Modern Technologies in Agriculture“</w:t>
      </w:r>
    </w:p>
    <w:p w14:paraId="2CF11666" w14:textId="3D294449" w:rsidR="00ED594E" w:rsidRPr="00ED594E" w:rsidRDefault="00ED594E" w:rsidP="00AF64FA">
      <w:pPr>
        <w:tabs>
          <w:tab w:val="left" w:pos="626"/>
        </w:tabs>
        <w:spacing w:after="0" w:line="240" w:lineRule="auto"/>
        <w:jc w:val="center"/>
        <w:rPr>
          <w:b/>
          <w:bCs/>
        </w:rPr>
      </w:pPr>
      <w:r w:rsidRPr="00ED594E">
        <w:rPr>
          <w:rFonts w:ascii="Sylfaen" w:hAnsi="Sylfaen"/>
          <w:b/>
          <w:bCs/>
          <w:sz w:val="24"/>
          <w:szCs w:val="24"/>
        </w:rPr>
        <w:t>27-28 March 2025</w:t>
      </w:r>
    </w:p>
    <w:p w14:paraId="5310DF09" w14:textId="6E4EE78E" w:rsidR="00ED594E" w:rsidRPr="00AF64FA" w:rsidRDefault="00ED594E" w:rsidP="00AF64FA">
      <w:pPr>
        <w:spacing w:after="0" w:line="276" w:lineRule="auto"/>
        <w:jc w:val="both"/>
        <w:rPr>
          <w:rFonts w:ascii="Sylfaen" w:hAnsi="Sylfaen"/>
        </w:rPr>
      </w:pPr>
      <w:r w:rsidRPr="00AF64FA">
        <w:rPr>
          <w:rFonts w:ascii="Sylfaen" w:hAnsi="Sylfaen"/>
        </w:rPr>
        <w:t xml:space="preserve">We are honored to invite you to the scientific conference "Application of Modern Technologies in Agriculture" planned within the framework of the international project "Integration of Innovative </w:t>
      </w:r>
      <w:proofErr w:type="spellStart"/>
      <w:r w:rsidRPr="00AF64FA">
        <w:rPr>
          <w:rFonts w:ascii="Sylfaen" w:hAnsi="Sylfaen"/>
        </w:rPr>
        <w:t>Agrotechnologies</w:t>
      </w:r>
      <w:proofErr w:type="spellEnd"/>
      <w:r w:rsidRPr="00AF64FA">
        <w:rPr>
          <w:rFonts w:ascii="Sylfaen" w:hAnsi="Sylfaen"/>
        </w:rPr>
        <w:t xml:space="preserve"> into Educational Programs" (CIF), which will be held on March 27 and 28, 2025 at </w:t>
      </w:r>
      <w:proofErr w:type="spellStart"/>
      <w:r w:rsidRPr="00AF64FA">
        <w:rPr>
          <w:rFonts w:ascii="Sylfaen" w:hAnsi="Sylfaen"/>
        </w:rPr>
        <w:t>Iakob</w:t>
      </w:r>
      <w:proofErr w:type="spellEnd"/>
      <w:r w:rsidRPr="00AF64FA">
        <w:rPr>
          <w:rFonts w:ascii="Sylfaen" w:hAnsi="Sylfaen"/>
        </w:rPr>
        <w:t xml:space="preserve"> </w:t>
      </w:r>
      <w:proofErr w:type="spellStart"/>
      <w:r w:rsidRPr="00AF64FA">
        <w:rPr>
          <w:rFonts w:ascii="Sylfaen" w:hAnsi="Sylfaen"/>
        </w:rPr>
        <w:t>Gogebashvili</w:t>
      </w:r>
      <w:proofErr w:type="spellEnd"/>
      <w:r w:rsidRPr="00AF64FA">
        <w:rPr>
          <w:rFonts w:ascii="Sylfaen" w:hAnsi="Sylfaen"/>
        </w:rPr>
        <w:t xml:space="preserve"> </w:t>
      </w:r>
      <w:proofErr w:type="spellStart"/>
      <w:r w:rsidRPr="00AF64FA">
        <w:rPr>
          <w:rFonts w:ascii="Sylfaen" w:hAnsi="Sylfaen"/>
        </w:rPr>
        <w:t>Telavi</w:t>
      </w:r>
      <w:proofErr w:type="spellEnd"/>
      <w:r w:rsidRPr="00AF64FA">
        <w:rPr>
          <w:rFonts w:ascii="Sylfaen" w:hAnsi="Sylfaen"/>
        </w:rPr>
        <w:t xml:space="preserve"> State University, organized by the Faculty of Agrarian, Natural Sciences and Technologies.</w:t>
      </w:r>
    </w:p>
    <w:p w14:paraId="7A82C294" w14:textId="3341DA22" w:rsidR="00CB5130" w:rsidRPr="00AF64FA" w:rsidRDefault="0003604D" w:rsidP="00AF64FA">
      <w:pPr>
        <w:spacing w:after="0" w:line="276" w:lineRule="auto"/>
        <w:jc w:val="both"/>
        <w:rPr>
          <w:rFonts w:ascii="Sylfaen" w:hAnsi="Sylfaen"/>
          <w:color w:val="000000"/>
          <w:shd w:val="clear" w:color="auto" w:fill="FFFFFF"/>
        </w:rPr>
      </w:pPr>
      <w:r w:rsidRPr="00AF64FA">
        <w:rPr>
          <w:rFonts w:ascii="Sylfaen" w:hAnsi="Sylfaen"/>
        </w:rPr>
        <w:t xml:space="preserve">   </w:t>
      </w:r>
    </w:p>
    <w:p w14:paraId="5B9CCD10" w14:textId="77777777" w:rsidR="00ED594E" w:rsidRPr="00AF64FA" w:rsidRDefault="00ED594E" w:rsidP="00AF64FA">
      <w:pPr>
        <w:spacing w:after="0" w:line="276" w:lineRule="auto"/>
        <w:jc w:val="both"/>
        <w:rPr>
          <w:rFonts w:ascii="Sylfaen" w:hAnsi="Sylfaen"/>
        </w:rPr>
      </w:pPr>
      <w:r w:rsidRPr="00AF64FA">
        <w:rPr>
          <w:rFonts w:ascii="Sylfaen" w:hAnsi="Sylfaen"/>
        </w:rPr>
        <w:t xml:space="preserve">The conference is open to relevant </w:t>
      </w:r>
      <w:bookmarkStart w:id="0" w:name="_GoBack"/>
      <w:bookmarkEnd w:id="0"/>
      <w:r w:rsidRPr="00AF64FA">
        <w:rPr>
          <w:rFonts w:ascii="Sylfaen" w:hAnsi="Sylfaen"/>
        </w:rPr>
        <w:t>academic staff, scientists and doctoral students in the agricultural field.</w:t>
      </w:r>
    </w:p>
    <w:p w14:paraId="3EDA15A7" w14:textId="2973C5C4" w:rsidR="00ED594E" w:rsidRPr="00AF64FA" w:rsidRDefault="00ED594E" w:rsidP="00AF64FA">
      <w:pPr>
        <w:spacing w:after="0" w:line="276" w:lineRule="auto"/>
        <w:jc w:val="both"/>
        <w:rPr>
          <w:rFonts w:ascii="Sylfaen" w:hAnsi="Sylfaen"/>
        </w:rPr>
      </w:pPr>
      <w:r w:rsidRPr="00AF64FA">
        <w:rPr>
          <w:rFonts w:ascii="Sylfaen" w:hAnsi="Sylfaen"/>
        </w:rPr>
        <w:t>The conference will include plenary presentations and will be held in a hybrid mode (face-to-face and online)</w:t>
      </w:r>
      <w:proofErr w:type="gramStart"/>
      <w:r w:rsidRPr="00AF64FA">
        <w:rPr>
          <w:rFonts w:ascii="Sylfaen" w:hAnsi="Sylfaen"/>
        </w:rPr>
        <w:t>,</w:t>
      </w:r>
      <w:proofErr w:type="gramEnd"/>
      <w:r w:rsidRPr="00AF64FA">
        <w:rPr>
          <w:rFonts w:ascii="Sylfaen" w:hAnsi="Sylfaen"/>
        </w:rPr>
        <w:t xml:space="preserve"> the working languages </w:t>
      </w:r>
      <w:r w:rsidRPr="00AF64FA">
        <w:rPr>
          <w:rFonts w:ascii="Times New Roman" w:hAnsi="Times New Roman" w:cs="Times New Roman"/>
        </w:rPr>
        <w:t>​​</w:t>
      </w:r>
      <w:r w:rsidRPr="00AF64FA">
        <w:rPr>
          <w:rFonts w:ascii="Sylfaen" w:hAnsi="Sylfaen"/>
        </w:rPr>
        <w:t>are Georgian and English.</w:t>
      </w:r>
    </w:p>
    <w:p w14:paraId="1AFC68C7" w14:textId="77777777" w:rsidR="00ED594E" w:rsidRPr="00AF64FA" w:rsidRDefault="00ED594E" w:rsidP="00AF64FA">
      <w:pPr>
        <w:spacing w:after="0" w:line="276" w:lineRule="auto"/>
        <w:jc w:val="both"/>
        <w:rPr>
          <w:rFonts w:ascii="Sylfaen" w:hAnsi="Sylfaen"/>
          <w:color w:val="000000"/>
          <w:shd w:val="clear" w:color="auto" w:fill="FFFFFF"/>
        </w:rPr>
      </w:pPr>
      <w:r w:rsidRPr="00AF64FA">
        <w:rPr>
          <w:rFonts w:ascii="Sylfaen" w:hAnsi="Sylfaen"/>
          <w:color w:val="000000"/>
          <w:shd w:val="clear" w:color="auto" w:fill="FFFFFF"/>
        </w:rPr>
        <w:t>Participation in the conference is free (funded by the project).</w:t>
      </w:r>
    </w:p>
    <w:p w14:paraId="54822258" w14:textId="604C6718" w:rsidR="00ED594E" w:rsidRPr="00AF64FA" w:rsidRDefault="00ED594E" w:rsidP="00AF64FA">
      <w:pPr>
        <w:spacing w:after="0" w:line="276" w:lineRule="auto"/>
        <w:jc w:val="both"/>
        <w:rPr>
          <w:rFonts w:ascii="Sylfaen" w:hAnsi="Sylfaen"/>
          <w:color w:val="000000"/>
          <w:shd w:val="clear" w:color="auto" w:fill="FFFFFF"/>
        </w:rPr>
      </w:pPr>
      <w:r w:rsidRPr="00AF64FA">
        <w:rPr>
          <w:rFonts w:ascii="Sylfaen" w:hAnsi="Sylfaen"/>
          <w:color w:val="000000"/>
          <w:shd w:val="clear" w:color="auto" w:fill="FFFFFF"/>
        </w:rPr>
        <w:t>Those wishing to participate in the conference should send their abstracts on the conference topic by February 28 of this year to the following address: elene.dzamiashvili@tesau.edu.ge</w:t>
      </w:r>
    </w:p>
    <w:p w14:paraId="2B82F45F" w14:textId="084300C0" w:rsidR="00ED594E" w:rsidRPr="00AF64FA" w:rsidRDefault="00ED594E" w:rsidP="00AF64FA">
      <w:pPr>
        <w:spacing w:after="0" w:line="276" w:lineRule="auto"/>
        <w:jc w:val="both"/>
        <w:rPr>
          <w:rFonts w:ascii="Sylfaen" w:hAnsi="Sylfaen"/>
        </w:rPr>
      </w:pPr>
      <w:r w:rsidRPr="00AF64FA">
        <w:rPr>
          <w:rFonts w:ascii="Sylfaen" w:hAnsi="Sylfaen"/>
        </w:rPr>
        <w:t>The conference abstracts will be publish</w:t>
      </w:r>
      <w:r w:rsidRPr="00AF64FA">
        <w:rPr>
          <w:rFonts w:ascii="Sylfaen" w:hAnsi="Sylfaen"/>
        </w:rPr>
        <w:t>ed as</w:t>
      </w:r>
      <w:r w:rsidRPr="00AF64FA">
        <w:rPr>
          <w:rFonts w:ascii="Sylfaen" w:hAnsi="Sylfaen"/>
        </w:rPr>
        <w:t xml:space="preserve"> an electronic collection. Conference participants will receive a bilingual (Georgian and English) certificate.</w:t>
      </w:r>
    </w:p>
    <w:p w14:paraId="048D8D10" w14:textId="59E5A5E5" w:rsidR="00ED594E" w:rsidRPr="00AF64FA" w:rsidRDefault="00ED594E" w:rsidP="00AF64FA">
      <w:pPr>
        <w:spacing w:after="0" w:line="276" w:lineRule="auto"/>
        <w:jc w:val="both"/>
        <w:rPr>
          <w:rFonts w:ascii="Sylfaen" w:hAnsi="Sylfaen"/>
        </w:rPr>
      </w:pPr>
      <w:r w:rsidRPr="00AF64FA">
        <w:rPr>
          <w:rFonts w:ascii="Sylfaen" w:hAnsi="Sylfaen"/>
        </w:rPr>
        <w:t>Speakers will be selected based on abstracts and notified by email by March 10, 2025.</w:t>
      </w:r>
    </w:p>
    <w:p w14:paraId="796E3D12" w14:textId="77777777" w:rsidR="00ED594E" w:rsidRPr="00AF64FA" w:rsidRDefault="00ED594E" w:rsidP="00AF64FA">
      <w:pPr>
        <w:spacing w:after="0" w:line="276" w:lineRule="auto"/>
        <w:jc w:val="both"/>
        <w:rPr>
          <w:rFonts w:ascii="Sylfaen" w:hAnsi="Sylfaen"/>
        </w:rPr>
      </w:pPr>
    </w:p>
    <w:p w14:paraId="572264A3" w14:textId="625DA253" w:rsidR="00ED594E" w:rsidRPr="00AF64FA" w:rsidRDefault="00ED594E" w:rsidP="00AF64FA">
      <w:pPr>
        <w:spacing w:after="0" w:line="276" w:lineRule="auto"/>
        <w:jc w:val="both"/>
        <w:rPr>
          <w:rFonts w:ascii="Sylfaen" w:hAnsi="Sylfaen"/>
        </w:rPr>
      </w:pPr>
      <w:r w:rsidRPr="00AF64FA">
        <w:rPr>
          <w:rFonts w:ascii="Sylfaen" w:hAnsi="Sylfaen"/>
        </w:rPr>
        <w:t>The thesis must be presented in Georgian and English.</w:t>
      </w:r>
      <w:r w:rsidRPr="00AF64FA">
        <w:rPr>
          <w:rFonts w:ascii="Sylfaen" w:hAnsi="Sylfaen"/>
        </w:rPr>
        <w:t xml:space="preserve"> </w:t>
      </w:r>
      <w:r w:rsidR="00570613" w:rsidRPr="00AF64FA">
        <w:rPr>
          <w:rFonts w:ascii="Sylfaen" w:hAnsi="Sylfaen"/>
        </w:rPr>
        <w:t>(For</w:t>
      </w:r>
      <w:r w:rsidRPr="00AF64FA">
        <w:rPr>
          <w:rFonts w:ascii="Sylfaen" w:hAnsi="Sylfaen"/>
        </w:rPr>
        <w:t xml:space="preserve"> International participants on in English language) </w:t>
      </w:r>
    </w:p>
    <w:p w14:paraId="5D7BAADD" w14:textId="77777777" w:rsidR="00ED594E" w:rsidRPr="00AF64FA" w:rsidRDefault="00ED594E" w:rsidP="00AF64FA">
      <w:pPr>
        <w:spacing w:after="0" w:line="276" w:lineRule="auto"/>
        <w:jc w:val="both"/>
        <w:rPr>
          <w:rFonts w:ascii="Sylfaen" w:hAnsi="Sylfaen"/>
        </w:rPr>
      </w:pPr>
      <w:r w:rsidRPr="00AF64FA">
        <w:rPr>
          <w:rFonts w:ascii="Sylfaen" w:hAnsi="Sylfaen"/>
        </w:rPr>
        <w:t>The thesis must include the following components:</w:t>
      </w:r>
    </w:p>
    <w:p w14:paraId="6C56BE78" w14:textId="77777777" w:rsidR="00ED594E" w:rsidRPr="00AF64FA" w:rsidRDefault="00ED594E" w:rsidP="00AF64FA">
      <w:pPr>
        <w:spacing w:after="0" w:line="276" w:lineRule="auto"/>
        <w:jc w:val="both"/>
        <w:rPr>
          <w:rFonts w:ascii="Sylfaen" w:hAnsi="Sylfaen"/>
        </w:rPr>
      </w:pPr>
      <w:r w:rsidRPr="00AF64FA">
        <w:rPr>
          <w:rFonts w:ascii="Sylfaen" w:hAnsi="Sylfaen"/>
        </w:rPr>
        <w:t>Title of the report (maximum 15 words);</w:t>
      </w:r>
    </w:p>
    <w:p w14:paraId="56D5E7CB" w14:textId="7AC2B474" w:rsidR="00ED594E" w:rsidRPr="00AF64FA" w:rsidRDefault="00ED594E" w:rsidP="00AF64FA">
      <w:pPr>
        <w:spacing w:after="0" w:line="276" w:lineRule="auto"/>
        <w:jc w:val="both"/>
        <w:rPr>
          <w:rFonts w:ascii="Sylfaen" w:hAnsi="Sylfaen"/>
        </w:rPr>
      </w:pPr>
      <w:r w:rsidRPr="00AF64FA">
        <w:rPr>
          <w:rFonts w:ascii="Sylfaen" w:hAnsi="Sylfaen"/>
        </w:rPr>
        <w:t>Name, surname, scientific degree, position, ph</w:t>
      </w:r>
      <w:r w:rsidRPr="00AF64FA">
        <w:rPr>
          <w:rFonts w:ascii="Sylfaen" w:hAnsi="Sylfaen"/>
        </w:rPr>
        <w:t>one number, e-mail of the presenter</w:t>
      </w:r>
      <w:r w:rsidRPr="00AF64FA">
        <w:rPr>
          <w:rFonts w:ascii="Sylfaen" w:hAnsi="Sylfaen"/>
        </w:rPr>
        <w:t>;</w:t>
      </w:r>
    </w:p>
    <w:p w14:paraId="672A4DA8" w14:textId="77777777" w:rsidR="00ED594E" w:rsidRPr="00AF64FA" w:rsidRDefault="00ED594E" w:rsidP="00AF64FA">
      <w:pPr>
        <w:spacing w:after="0" w:line="276" w:lineRule="auto"/>
        <w:jc w:val="both"/>
        <w:rPr>
          <w:rFonts w:ascii="Sylfaen" w:hAnsi="Sylfaen"/>
        </w:rPr>
      </w:pPr>
      <w:r w:rsidRPr="00AF64FA">
        <w:rPr>
          <w:rFonts w:ascii="Sylfaen" w:hAnsi="Sylfaen"/>
        </w:rPr>
        <w:t>Number of keywords - 5;</w:t>
      </w:r>
    </w:p>
    <w:p w14:paraId="5CF209FC" w14:textId="77777777" w:rsidR="00ED594E" w:rsidRPr="00AF64FA" w:rsidRDefault="00ED594E" w:rsidP="00AF64FA">
      <w:pPr>
        <w:spacing w:after="0" w:line="276" w:lineRule="auto"/>
        <w:jc w:val="both"/>
        <w:rPr>
          <w:rFonts w:ascii="Sylfaen" w:hAnsi="Sylfaen"/>
        </w:rPr>
      </w:pPr>
      <w:proofErr w:type="gramStart"/>
      <w:r w:rsidRPr="00AF64FA">
        <w:rPr>
          <w:rFonts w:ascii="Sylfaen" w:hAnsi="Sylfaen"/>
        </w:rPr>
        <w:t>Maximum number of words in each thesis (Georgian, English) - 300.</w:t>
      </w:r>
      <w:proofErr w:type="gramEnd"/>
      <w:r w:rsidRPr="00AF64FA">
        <w:rPr>
          <w:rFonts w:ascii="Sylfaen" w:hAnsi="Sylfaen"/>
        </w:rPr>
        <w:t xml:space="preserve"> </w:t>
      </w:r>
      <w:proofErr w:type="gramStart"/>
      <w:r w:rsidRPr="00AF64FA">
        <w:rPr>
          <w:rFonts w:ascii="Sylfaen" w:hAnsi="Sylfaen"/>
        </w:rPr>
        <w:t xml:space="preserve">Font </w:t>
      </w:r>
      <w:proofErr w:type="spellStart"/>
      <w:r w:rsidRPr="00AF64FA">
        <w:rPr>
          <w:rFonts w:ascii="Sylfaen" w:hAnsi="Sylfaen"/>
        </w:rPr>
        <w:t>Sylfaen</w:t>
      </w:r>
      <w:proofErr w:type="spellEnd"/>
      <w:r w:rsidRPr="00AF64FA">
        <w:rPr>
          <w:rFonts w:ascii="Sylfaen" w:hAnsi="Sylfaen"/>
        </w:rPr>
        <w:t>, font size - 12.</w:t>
      </w:r>
      <w:proofErr w:type="gramEnd"/>
      <w:r w:rsidRPr="00AF64FA">
        <w:rPr>
          <w:rFonts w:ascii="Sylfaen" w:hAnsi="Sylfaen"/>
        </w:rPr>
        <w:t xml:space="preserve"> Interval between lines - 1.0; Standard margins: left - 3 cm, right - 1.5 cm, top - 2 cm, bottom - 2 cm;</w:t>
      </w:r>
    </w:p>
    <w:p w14:paraId="4C75EE39" w14:textId="77777777" w:rsidR="00ED594E" w:rsidRPr="00AF64FA" w:rsidRDefault="00ED594E" w:rsidP="00AF64FA">
      <w:pPr>
        <w:spacing w:after="0" w:line="276" w:lineRule="auto"/>
        <w:jc w:val="both"/>
        <w:rPr>
          <w:rFonts w:ascii="Sylfaen" w:hAnsi="Sylfaen"/>
        </w:rPr>
      </w:pPr>
    </w:p>
    <w:p w14:paraId="1529E440" w14:textId="58890AD0" w:rsidR="00ED594E" w:rsidRPr="00AF64FA" w:rsidRDefault="00ED594E" w:rsidP="00AF64FA">
      <w:pPr>
        <w:spacing w:after="0" w:line="276" w:lineRule="auto"/>
        <w:jc w:val="both"/>
        <w:rPr>
          <w:rFonts w:ascii="Sylfaen" w:hAnsi="Sylfaen"/>
        </w:rPr>
      </w:pPr>
      <w:r w:rsidRPr="00AF64FA">
        <w:rPr>
          <w:rFonts w:ascii="Sylfaen" w:hAnsi="Sylfaen"/>
        </w:rPr>
        <w:t>The conferenc</w:t>
      </w:r>
      <w:r w:rsidR="00570613" w:rsidRPr="00AF64FA">
        <w:rPr>
          <w:rFonts w:ascii="Sylfaen" w:hAnsi="Sylfaen"/>
        </w:rPr>
        <w:t>e includes plenary reports and an excursion</w:t>
      </w:r>
      <w:r w:rsidRPr="00AF64FA">
        <w:rPr>
          <w:rFonts w:ascii="Sylfaen" w:hAnsi="Sylfaen"/>
        </w:rPr>
        <w:t>.</w:t>
      </w:r>
    </w:p>
    <w:p w14:paraId="0CF50B8B" w14:textId="77777777" w:rsidR="00AF64FA" w:rsidRPr="00AF64FA" w:rsidRDefault="00AF64FA" w:rsidP="00AF64FA">
      <w:pPr>
        <w:pStyle w:val="NormalWeb"/>
        <w:spacing w:after="0" w:afterAutospacing="0"/>
        <w:jc w:val="both"/>
        <w:rPr>
          <w:sz w:val="22"/>
          <w:szCs w:val="22"/>
        </w:rPr>
      </w:pPr>
      <w:r w:rsidRPr="00AF64FA">
        <w:rPr>
          <w:sz w:val="22"/>
          <w:szCs w:val="22"/>
        </w:rPr>
        <w:t>We look forward to your participation and valuable contributions!</w:t>
      </w:r>
    </w:p>
    <w:p w14:paraId="2FC89C2E" w14:textId="77777777" w:rsidR="00AF64FA" w:rsidRPr="00AF64FA" w:rsidRDefault="00AF64FA" w:rsidP="00AF64FA">
      <w:pPr>
        <w:pStyle w:val="NormalWeb"/>
        <w:spacing w:after="0" w:afterAutospacing="0"/>
        <w:rPr>
          <w:sz w:val="22"/>
          <w:szCs w:val="22"/>
        </w:rPr>
      </w:pPr>
      <w:r w:rsidRPr="00AF64FA">
        <w:rPr>
          <w:sz w:val="22"/>
          <w:szCs w:val="22"/>
        </w:rPr>
        <w:t>Best regards</w:t>
      </w:r>
      <w:proofErr w:type="gramStart"/>
      <w:r w:rsidRPr="00AF64FA">
        <w:rPr>
          <w:sz w:val="22"/>
          <w:szCs w:val="22"/>
        </w:rPr>
        <w:t>,</w:t>
      </w:r>
      <w:proofErr w:type="gramEnd"/>
      <w:r w:rsidRPr="00AF64FA">
        <w:rPr>
          <w:sz w:val="22"/>
          <w:szCs w:val="22"/>
        </w:rPr>
        <w:br/>
      </w:r>
      <w:r w:rsidRPr="00AF64FA">
        <w:rPr>
          <w:rStyle w:val="Strong"/>
          <w:sz w:val="22"/>
          <w:szCs w:val="22"/>
        </w:rPr>
        <w:t>Conference Organizing Committee</w:t>
      </w:r>
      <w:r w:rsidRPr="00AF64FA">
        <w:rPr>
          <w:sz w:val="22"/>
          <w:szCs w:val="22"/>
        </w:rPr>
        <w:br/>
      </w:r>
      <w:proofErr w:type="spellStart"/>
      <w:r w:rsidRPr="00AF64FA">
        <w:rPr>
          <w:sz w:val="22"/>
          <w:szCs w:val="22"/>
        </w:rPr>
        <w:t>Iakob</w:t>
      </w:r>
      <w:proofErr w:type="spellEnd"/>
      <w:r w:rsidRPr="00AF64FA">
        <w:rPr>
          <w:sz w:val="22"/>
          <w:szCs w:val="22"/>
        </w:rPr>
        <w:t xml:space="preserve"> </w:t>
      </w:r>
      <w:proofErr w:type="spellStart"/>
      <w:r w:rsidRPr="00AF64FA">
        <w:rPr>
          <w:sz w:val="22"/>
          <w:szCs w:val="22"/>
        </w:rPr>
        <w:t>Gogebashvili</w:t>
      </w:r>
      <w:proofErr w:type="spellEnd"/>
      <w:r w:rsidRPr="00AF64FA">
        <w:rPr>
          <w:sz w:val="22"/>
          <w:szCs w:val="22"/>
        </w:rPr>
        <w:t xml:space="preserve"> </w:t>
      </w:r>
      <w:proofErr w:type="spellStart"/>
      <w:r w:rsidRPr="00AF64FA">
        <w:rPr>
          <w:sz w:val="22"/>
          <w:szCs w:val="22"/>
        </w:rPr>
        <w:t>Telavi</w:t>
      </w:r>
      <w:proofErr w:type="spellEnd"/>
      <w:r w:rsidRPr="00AF64FA">
        <w:rPr>
          <w:sz w:val="22"/>
          <w:szCs w:val="22"/>
        </w:rPr>
        <w:t xml:space="preserve"> State University</w:t>
      </w:r>
    </w:p>
    <w:p w14:paraId="1CCFA51A" w14:textId="77777777" w:rsidR="00AF64FA" w:rsidRPr="00AF64FA" w:rsidRDefault="00AF64FA" w:rsidP="00AF64FA">
      <w:pPr>
        <w:spacing w:after="0" w:line="276" w:lineRule="auto"/>
        <w:jc w:val="both"/>
        <w:rPr>
          <w:rFonts w:ascii="Sylfaen" w:hAnsi="Sylfaen"/>
        </w:rPr>
      </w:pPr>
    </w:p>
    <w:sectPr w:rsidR="00AF64FA" w:rsidRPr="00AF64FA" w:rsidSect="00634EF9">
      <w:pgSz w:w="11906" w:h="16838" w:code="9"/>
      <w:pgMar w:top="1276" w:right="851" w:bottom="851" w:left="851" w:header="425" w:footer="100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C9"/>
    <w:rsid w:val="0003604D"/>
    <w:rsid w:val="000A4D12"/>
    <w:rsid w:val="001549E8"/>
    <w:rsid w:val="00327E1E"/>
    <w:rsid w:val="0044415E"/>
    <w:rsid w:val="00570613"/>
    <w:rsid w:val="00634EF9"/>
    <w:rsid w:val="006734F5"/>
    <w:rsid w:val="006A22CB"/>
    <w:rsid w:val="00716B51"/>
    <w:rsid w:val="00977587"/>
    <w:rsid w:val="00AF64FA"/>
    <w:rsid w:val="00B62BCB"/>
    <w:rsid w:val="00B642C9"/>
    <w:rsid w:val="00B8591E"/>
    <w:rsid w:val="00BB3492"/>
    <w:rsid w:val="00C84C47"/>
    <w:rsid w:val="00CB5130"/>
    <w:rsid w:val="00E00F96"/>
    <w:rsid w:val="00E07451"/>
    <w:rsid w:val="00ED594E"/>
    <w:rsid w:val="00EE0907"/>
    <w:rsid w:val="00F3470A"/>
    <w:rsid w:val="00F6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9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0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04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9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64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0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04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9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6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Manana Kevlishvili</dc:creator>
  <cp:lastModifiedBy>user</cp:lastModifiedBy>
  <cp:revision>2</cp:revision>
  <dcterms:created xsi:type="dcterms:W3CDTF">2025-02-06T09:08:00Z</dcterms:created>
  <dcterms:modified xsi:type="dcterms:W3CDTF">2025-02-06T09:08:00Z</dcterms:modified>
</cp:coreProperties>
</file>