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A2138B" w14:textId="77777777" w:rsidR="007A0EF4" w:rsidRDefault="00DB436A">
      <w:r>
        <w:t>TISKOVÁ ZPRÁVA</w:t>
      </w:r>
    </w:p>
    <w:p w14:paraId="3CD48AC5" w14:textId="77777777" w:rsidR="007A0EF4" w:rsidRDefault="00DB436A">
      <w:pPr>
        <w:pStyle w:val="Nadpis1"/>
        <w:jc w:val="center"/>
        <w:rPr>
          <w:rFonts w:ascii="Aptos" w:eastAsia="Aptos" w:hAnsi="Aptos" w:cs="Aptos"/>
          <w:b/>
          <w:color w:val="1C4587"/>
        </w:rPr>
      </w:pPr>
      <w:bookmarkStart w:id="0" w:name="_heading=h.1qock1b2t0w1"/>
      <w:bookmarkEnd w:id="0"/>
      <w:r>
        <w:rPr>
          <w:rFonts w:ascii="Aptos" w:eastAsia="Aptos" w:hAnsi="Aptos" w:cs="Aptos"/>
          <w:b/>
          <w:color w:val="1C4587"/>
        </w:rPr>
        <w:t xml:space="preserve">Projekt „Od vidlí až po vidličku… a ještě dál!“ </w:t>
      </w:r>
      <w:r>
        <w:rPr>
          <w:rFonts w:ascii="Aptos" w:eastAsia="Aptos" w:hAnsi="Aptos" w:cs="Aptos"/>
          <w:b/>
          <w:color w:val="1C4587"/>
        </w:rPr>
        <w:br/>
        <w:t>míří do základních škol v ČR</w:t>
      </w:r>
    </w:p>
    <w:p w14:paraId="40DC8826" w14:textId="77777777" w:rsidR="007A0EF4" w:rsidRDefault="00DB436A">
      <w:pPr>
        <w:jc w:val="center"/>
        <w:rPr>
          <w:b/>
          <w:color w:val="1C4587"/>
          <w:sz w:val="24"/>
          <w:szCs w:val="24"/>
        </w:rPr>
      </w:pPr>
      <w:r>
        <w:rPr>
          <w:rFonts w:ascii="Arial" w:eastAsia="Arial" w:hAnsi="Arial" w:cs="Arial"/>
          <w:sz w:val="30"/>
          <w:szCs w:val="30"/>
        </w:rPr>
        <w:t xml:space="preserve">Navazuje na úspěšný vzdělávací projekt Smart Food, </w:t>
      </w:r>
      <w:r>
        <w:rPr>
          <w:rFonts w:ascii="Arial" w:eastAsia="Arial" w:hAnsi="Arial" w:cs="Arial"/>
          <w:sz w:val="30"/>
          <w:szCs w:val="30"/>
        </w:rPr>
        <w:br/>
        <w:t xml:space="preserve">přibližuje </w:t>
      </w:r>
      <w:r>
        <w:rPr>
          <w:sz w:val="30"/>
          <w:szCs w:val="30"/>
        </w:rPr>
        <w:t>„</w:t>
      </w:r>
      <w:r>
        <w:rPr>
          <w:rFonts w:ascii="Arial" w:eastAsia="Arial" w:hAnsi="Arial" w:cs="Arial"/>
          <w:sz w:val="30"/>
          <w:szCs w:val="30"/>
        </w:rPr>
        <w:t xml:space="preserve">životní” cyklus potravin a učí děti i rodiče udržitelnému chování </w:t>
      </w:r>
    </w:p>
    <w:p w14:paraId="675FF8D0" w14:textId="77777777" w:rsidR="007A0EF4" w:rsidRDefault="007A0EF4">
      <w:pPr>
        <w:spacing w:after="0"/>
        <w:rPr>
          <w:b/>
        </w:rPr>
      </w:pPr>
    </w:p>
    <w:p w14:paraId="67D929B0" w14:textId="77BE8E1F" w:rsidR="007A0EF4" w:rsidRDefault="00DB436A">
      <w:pPr>
        <w:spacing w:after="0"/>
        <w:jc w:val="both"/>
        <w:rPr>
          <w:b/>
        </w:rPr>
      </w:pPr>
      <w:r>
        <w:t xml:space="preserve">Praha dne 26. listopadu 2024 – </w:t>
      </w:r>
      <w:r>
        <w:rPr>
          <w:b/>
        </w:rPr>
        <w:t xml:space="preserve">Znalosti o správném zacházení s jídlem mezi žáky ve třetí až páté třídě vzrostly až o 40 procent. Ukázaly to výsledky pilotního hodnocení první fáze vzdělávacího projektu Smart Food. Ke zlepšení přispěla také digitální interaktivní forma výuky, která žáky více motivovala. Autoři projektu z Univerzity Karlovy a Mendelovy univerzity proto spouští druhou fázi, která se nazývá „Od vidlí až po vidličku... a ještě dál!“. Vzdělávací materiály nově obsahují také výuková videa, která provází oblíbená herečka Erika Stárková. </w:t>
      </w:r>
    </w:p>
    <w:p w14:paraId="112134E2" w14:textId="77777777" w:rsidR="007A0EF4" w:rsidRDefault="007A0EF4">
      <w:pPr>
        <w:spacing w:after="0"/>
        <w:jc w:val="both"/>
        <w:rPr>
          <w:b/>
        </w:rPr>
      </w:pPr>
    </w:p>
    <w:p w14:paraId="41F683D0" w14:textId="77777777" w:rsidR="007A0EF4" w:rsidRDefault="00DB436A">
      <w:pPr>
        <w:spacing w:after="0"/>
        <w:jc w:val="both"/>
      </w:pPr>
      <w:r>
        <w:rPr>
          <w:b/>
        </w:rPr>
        <w:t xml:space="preserve">Projekt se zaměřuje na rozvoj klíčových kompetencí v oblasti udržitelného rozvoje v 8 ze 14 krajů ČR a aktivně přispívá nejen ke snižování plýtvání potravinami, ale i uhlíkové stopy v domácnostech i ve škole. Právě domácnosti jsou odpovědné za více než polovinu plýtvání potravinami. </w:t>
      </w:r>
      <w:r>
        <w:t xml:space="preserve">Pozitivní výsledky první fáze motivují k dalšímu rozvoji. </w:t>
      </w:r>
    </w:p>
    <w:p w14:paraId="292BA7DE" w14:textId="77777777" w:rsidR="007A0EF4" w:rsidRDefault="007A0EF4">
      <w:pPr>
        <w:spacing w:after="0"/>
        <w:jc w:val="both"/>
        <w:rPr>
          <w:b/>
        </w:rPr>
      </w:pPr>
    </w:p>
    <w:p w14:paraId="0AD3B94E" w14:textId="77777777" w:rsidR="007A0EF4" w:rsidRDefault="00DB436A">
      <w:pPr>
        <w:spacing w:after="0"/>
        <w:jc w:val="both"/>
      </w:pPr>
      <w:r>
        <w:rPr>
          <w:i/>
        </w:rPr>
        <w:t xml:space="preserve">„Šetření v rámci Smart Food ukázalo, že digitální forma interaktivních výukových médií FutureBooks, které vyvinul </w:t>
      </w:r>
      <w:proofErr w:type="spellStart"/>
      <w:r>
        <w:rPr>
          <w:i/>
        </w:rPr>
        <w:t>SpinOff</w:t>
      </w:r>
      <w:proofErr w:type="spellEnd"/>
      <w:r>
        <w:rPr>
          <w:i/>
        </w:rPr>
        <w:t xml:space="preserve"> Pedagogické fakulty UK, významně zlepšuje aktivizaci žáků a jejich zapojení do výuky, což vede k </w:t>
      </w:r>
      <w:r>
        <w:rPr>
          <w:b/>
          <w:i/>
        </w:rPr>
        <w:t>vyšší úspěšnosti, konkrétně o 21 procent</w:t>
      </w:r>
      <w:r>
        <w:rPr>
          <w:i/>
        </w:rPr>
        <w:t xml:space="preserve"> ve srovnání s tradiční tištěnou výukou</w:t>
      </w:r>
      <w:r>
        <w:rPr>
          <w:i/>
          <w:iCs/>
        </w:rPr>
        <w:t>,“</w:t>
      </w:r>
      <w:r>
        <w:t xml:space="preserve"> </w:t>
      </w:r>
      <w:r>
        <w:rPr>
          <w:b/>
        </w:rPr>
        <w:t>říká Lucie Veselá, zástupkyně Mendelovy univerzity v Brně a spoluautorka projektu Smart Food</w:t>
      </w:r>
      <w:r>
        <w:t>. Díky těmto pozitivním výsledkům projekt pokračuje a rozšiřuje se na širší okruh uživatelů.</w:t>
      </w:r>
    </w:p>
    <w:p w14:paraId="7778AE03" w14:textId="77777777" w:rsidR="007A0EF4" w:rsidRDefault="007A0EF4">
      <w:pPr>
        <w:spacing w:after="0"/>
        <w:jc w:val="both"/>
      </w:pPr>
    </w:p>
    <w:p w14:paraId="6BB8B0A2" w14:textId="77777777" w:rsidR="007A0EF4" w:rsidRDefault="00DB436A">
      <w:pPr>
        <w:spacing w:after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Cesta od vidlí až po vidličku... a ještě dál!</w:t>
      </w:r>
    </w:p>
    <w:p w14:paraId="275D2752" w14:textId="77777777" w:rsidR="007A0EF4" w:rsidRDefault="00DB436A">
      <w:pPr>
        <w:spacing w:after="0"/>
        <w:jc w:val="both"/>
      </w:pPr>
      <w:r>
        <w:t>Projekt Smart Food II tak přináší nová vzdělávací témata, přístupy a nástroje. Chce přiblížit celý životní cyklus potravin – od jejich produkce na farmách až po samotnou spotřebu a následné nakládání s odpady. Nové výukové materiály a praktická cvičení se zaměřují na každodenní chování žáků a ukazují, jak mohou přispět k omezení plýtvání potravinami a ke snížení uhlíkové stopy své domácnosti. Hlavní ambicí projektu je inspirovat k odpovědnějšímu nakládání s jídlem a k rozvoji návyků, které přispívají k udržitelnému životnímu stylu.</w:t>
      </w:r>
    </w:p>
    <w:p w14:paraId="3BBA40FE" w14:textId="77777777" w:rsidR="007A0EF4" w:rsidRDefault="007A0EF4">
      <w:pPr>
        <w:spacing w:after="0"/>
        <w:jc w:val="both"/>
      </w:pPr>
    </w:p>
    <w:p w14:paraId="735C1FB2" w14:textId="77777777" w:rsidR="007A0EF4" w:rsidRDefault="00DB436A">
      <w:pPr>
        <w:spacing w:after="0"/>
        <w:jc w:val="both"/>
      </w:pPr>
      <w:r>
        <w:rPr>
          <w:i/>
          <w:iCs/>
        </w:rPr>
        <w:t>„</w:t>
      </w:r>
      <w:r>
        <w:rPr>
          <w:i/>
        </w:rPr>
        <w:t>Náš projekt ukazuje, že i malé změny v každodenním životě mohou mít výrazný pozitivní dopad na životní prostředí</w:t>
      </w:r>
      <w:r>
        <w:rPr>
          <w:i/>
          <w:iCs/>
        </w:rPr>
        <w:t>,“</w:t>
      </w:r>
      <w:r>
        <w:t xml:space="preserve"> </w:t>
      </w:r>
      <w:r>
        <w:rPr>
          <w:b/>
        </w:rPr>
        <w:t>říká Igor Červený,</w:t>
      </w:r>
      <w:r>
        <w:t xml:space="preserve"> </w:t>
      </w:r>
      <w:r>
        <w:rPr>
          <w:b/>
        </w:rPr>
        <w:t>zástupce Pedagogické fakulty UK, spoluautor projektu Smart Food a portálu FutureBooks</w:t>
      </w:r>
      <w:r>
        <w:t xml:space="preserve">. </w:t>
      </w:r>
      <w:r>
        <w:rPr>
          <w:i/>
          <w:iCs/>
        </w:rPr>
        <w:t>„</w:t>
      </w:r>
      <w:r>
        <w:rPr>
          <w:i/>
        </w:rPr>
        <w:t xml:space="preserve">Navíc, přijetí našich doporučení pozitivně ovlivňuje nejen domácí výdaje, které </w:t>
      </w:r>
      <w:r>
        <w:rPr>
          <w:b/>
          <w:i/>
        </w:rPr>
        <w:t>mohou klesnout ročně až o tisíce korun</w:t>
      </w:r>
      <w:r>
        <w:rPr>
          <w:i/>
        </w:rPr>
        <w:t>, ale v dlouhodobém horizontu i snižuje riziko finančních postihů pro města a obce za emisní povolenky spojené s množstvím vyprodukovaného bioodpadu</w:t>
      </w:r>
      <w:r>
        <w:rPr>
          <w:i/>
          <w:iCs/>
        </w:rPr>
        <w:t>,“</w:t>
      </w:r>
      <w:r>
        <w:t xml:space="preserve"> dodává.</w:t>
      </w:r>
    </w:p>
    <w:p w14:paraId="3038DE2F" w14:textId="77777777" w:rsidR="007A0EF4" w:rsidRDefault="007A0EF4">
      <w:pPr>
        <w:spacing w:after="0"/>
        <w:jc w:val="both"/>
      </w:pPr>
    </w:p>
    <w:p w14:paraId="10B087EB" w14:textId="77777777" w:rsidR="007A0EF4" w:rsidRDefault="00DB436A">
      <w:pPr>
        <w:spacing w:after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Interaktivní výuková média pro školy i rodiny</w:t>
      </w:r>
    </w:p>
    <w:p w14:paraId="5F5B09DA" w14:textId="77777777" w:rsidR="007A0EF4" w:rsidRDefault="00DB436A">
      <w:pPr>
        <w:spacing w:after="0"/>
        <w:jc w:val="both"/>
      </w:pPr>
      <w:r>
        <w:t xml:space="preserve">Interaktivní digitální média FutureBooks v projektu Smart Food II mohou žáci využívat nejen ve školách, ale také doma s rodiči či širší rodinou. Tento přístup umožňuje propojit školní a domácí prostředí, kdy žáci získávají nové dovednosti ve škole a zároveň je mohou s podporou rodiny aplikovat v praxi doma. Rodinné aktivity zahrnují například společné plánování jídel, tvorbu seznamů potravin pro nákup nebo sledování množství vyhozeného jídla. Žáci si tak uvědomují, jak každodenní rozhodnutí </w:t>
      </w:r>
      <w:proofErr w:type="gramStart"/>
      <w:r>
        <w:t>ovlivňují  jejich</w:t>
      </w:r>
      <w:proofErr w:type="gramEnd"/>
      <w:r>
        <w:t xml:space="preserve"> domácnost i celkové emise skleníkových plynů. </w:t>
      </w:r>
      <w:r>
        <w:rPr>
          <w:i/>
          <w:iCs/>
        </w:rPr>
        <w:t>„</w:t>
      </w:r>
      <w:r>
        <w:rPr>
          <w:i/>
        </w:rPr>
        <w:t>Díky tomu, že děti do vzdělávacího procesu vtahují i rodiče, mohou si společně s dětmi osvojit zásady udržitelného chování a případně rozvinout své dovednosti při nakládání s potravinami</w:t>
      </w:r>
      <w:r>
        <w:rPr>
          <w:i/>
          <w:iCs/>
        </w:rPr>
        <w:t>,“</w:t>
      </w:r>
      <w:r>
        <w:t xml:space="preserve"> </w:t>
      </w:r>
      <w:r>
        <w:rPr>
          <w:b/>
        </w:rPr>
        <w:t>doplňuje Lucie Veselá</w:t>
      </w:r>
      <w:r>
        <w:t>.</w:t>
      </w:r>
    </w:p>
    <w:p w14:paraId="4295D4F9" w14:textId="77777777" w:rsidR="007A0EF4" w:rsidRDefault="007A0EF4">
      <w:pPr>
        <w:spacing w:after="0"/>
        <w:jc w:val="both"/>
      </w:pPr>
    </w:p>
    <w:p w14:paraId="09183A10" w14:textId="77777777" w:rsidR="007A0EF4" w:rsidRDefault="00DB436A">
      <w:pPr>
        <w:spacing w:after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Projekt pro české školy i domácnosti</w:t>
      </w:r>
    </w:p>
    <w:p w14:paraId="017836FB" w14:textId="77777777" w:rsidR="007A0EF4" w:rsidRDefault="00DB436A">
      <w:pPr>
        <w:spacing w:after="0"/>
        <w:jc w:val="both"/>
      </w:pPr>
      <w:r>
        <w:t>Smart Food II podporuje vzdělávací instituce a vybízí k aktivní účasti, tentokráte na polovině území České republiky (konkrétně v 8 ze 14 krajů). Potravinový odpad, který často vzniká v domácnostech a školách, představuje významný zdroj emisí oxidu uhličitého (CO₂) a metanu. Právě domácí prostředí je v tomto směru považováno za klíčové. Domácnosti jsou odpovědné za více než polovinu plýtvání potravinami, a proto je zde největší potenciál ke změně. Když se změní přístup k jídlu v rodinách, pozitivní dopad na životní prostředí může být zásadní.</w:t>
      </w:r>
    </w:p>
    <w:p w14:paraId="7BE1F360" w14:textId="77777777" w:rsidR="007A0EF4" w:rsidRDefault="007A0EF4">
      <w:pPr>
        <w:spacing w:after="0"/>
        <w:jc w:val="both"/>
      </w:pPr>
    </w:p>
    <w:p w14:paraId="2642B2EC" w14:textId="77777777" w:rsidR="007A0EF4" w:rsidRDefault="00DB436A">
      <w:pPr>
        <w:spacing w:after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Motivace k lepšímu nakládání s potravinami</w:t>
      </w:r>
    </w:p>
    <w:p w14:paraId="67D6CF24" w14:textId="77777777" w:rsidR="007A0EF4" w:rsidRDefault="00DB436A">
      <w:pPr>
        <w:spacing w:after="0"/>
        <w:jc w:val="both"/>
      </w:pPr>
      <w:r>
        <w:t>Česká republika se stejně jako ostatní země EU zavázala k plnění klimatických cílů, zejména ke snížení emisí do roku 2030 o 44 milionů tun ekvivalentu CO₂. Ačkoli se toto číslo může zdát vysoké, podstatnou část těchto emisí produkují potravinové odpady a nehospodárné nakládání s jídlem. Projekt Smart Food II pomáhá zprostředkovat důležité informace o tom, jak plýtvání potravinami předcházet a jak snížit produkci nežádoucích emisí nejen ve školách, ale i doma. Díky praktickému zaměření a zapojení interaktivních výukových médií mohou děti i jejich rodiče lépe pochopit environmentální dopady plýtvání a najít způsoby, jak jim předcházet.</w:t>
      </w:r>
    </w:p>
    <w:p w14:paraId="36D575E4" w14:textId="77777777" w:rsidR="007A0EF4" w:rsidRDefault="007A0EF4">
      <w:pPr>
        <w:spacing w:after="0"/>
        <w:jc w:val="both"/>
      </w:pPr>
    </w:p>
    <w:p w14:paraId="36186F31" w14:textId="77777777" w:rsidR="007A0EF4" w:rsidRDefault="00DB436A">
      <w:pPr>
        <w:spacing w:after="0"/>
        <w:jc w:val="both"/>
      </w:pPr>
      <w:r>
        <w:rPr>
          <w:i/>
          <w:iCs/>
        </w:rPr>
        <w:t>„</w:t>
      </w:r>
      <w:r>
        <w:rPr>
          <w:i/>
        </w:rPr>
        <w:t>Projekt Smart Food II přinesl do naší školy nový rozměr vzdělávání v oblasti udržitelnosti a péče o životní prostředí. Žáci nejenže rozvíjejí dovednosti v nakládání s potravinami, ale také si uvědomují, jak mohou jejich každodenní rozhodnutí ovlivnit klima. Zapojení digitálních médií a možnost využívat výukové materiály i doma s rodiči dělá projekt atraktivním a efektivním. Je skvělé vidět, jak naši žáci nadšeně přenášejí poznatky ze školy do rodinného prostředí</w:t>
      </w:r>
      <w:r>
        <w:rPr>
          <w:i/>
          <w:iCs/>
        </w:rPr>
        <w:t>,“</w:t>
      </w:r>
      <w:r>
        <w:t xml:space="preserve"> pochvaluje si </w:t>
      </w:r>
      <w:r>
        <w:rPr>
          <w:b/>
        </w:rPr>
        <w:t>Jaroslav Vodička</w:t>
      </w:r>
      <w:r>
        <w:rPr>
          <w:b/>
          <w:bCs/>
        </w:rPr>
        <w:t xml:space="preserve">, </w:t>
      </w:r>
      <w:r>
        <w:rPr>
          <w:b/>
        </w:rPr>
        <w:t>ředitel ZŠ Mládí v Praze</w:t>
      </w:r>
      <w:r>
        <w:t>, jedné z osmi škol v ČR, která je zapojena do Smart Food II.</w:t>
      </w:r>
    </w:p>
    <w:p w14:paraId="626E6997" w14:textId="77777777" w:rsidR="007A0EF4" w:rsidRDefault="007A0EF4">
      <w:pPr>
        <w:spacing w:after="0"/>
        <w:jc w:val="both"/>
      </w:pPr>
    </w:p>
    <w:p w14:paraId="40D5A7F0" w14:textId="77777777" w:rsidR="007A0EF4" w:rsidRDefault="00DB436A">
      <w:pPr>
        <w:spacing w:after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Důraz na rozvoj digitálních kompetencí</w:t>
      </w:r>
    </w:p>
    <w:p w14:paraId="5F98731C" w14:textId="539A3EFA" w:rsidR="007A0EF4" w:rsidRDefault="00DB436A">
      <w:pPr>
        <w:spacing w:after="0"/>
        <w:jc w:val="both"/>
      </w:pPr>
      <w:r>
        <w:t xml:space="preserve">Projekt Smart Food II zároveň pomáhá žákům rozvíjet digitální kompetence a učit je pomocí hry. Využití digitálních technologií ve vzdělávání hraje v dnešní době klíčovou roli. Interaktivní výuková média, která projekt používá, podporují kreativitu, aktivní zapojení žáků a posilují jejich digitální gramotnost, což odpovídá i strategickým cílům České republiky a Evropské unie v oblasti vzdělávání. </w:t>
      </w:r>
    </w:p>
    <w:p w14:paraId="7684D99A" w14:textId="77777777" w:rsidR="007A0EF4" w:rsidRDefault="00DB436A">
      <w:pPr>
        <w:spacing w:after="0"/>
        <w:jc w:val="both"/>
        <w:rPr>
          <w:b/>
        </w:rPr>
      </w:pPr>
      <w:r>
        <w:rPr>
          <w:b/>
        </w:rPr>
        <w:t xml:space="preserve">Více informací najdete na webu </w:t>
      </w:r>
      <w:hyperlink r:id="rId7">
        <w:r>
          <w:rPr>
            <w:b/>
            <w:color w:val="467886"/>
            <w:u w:val="single"/>
          </w:rPr>
          <w:t>www.chytresjidlem.cz</w:t>
        </w:r>
      </w:hyperlink>
      <w:r>
        <w:rPr>
          <w:b/>
        </w:rPr>
        <w:t>.</w:t>
      </w:r>
    </w:p>
    <w:p w14:paraId="619CE061" w14:textId="77777777" w:rsidR="007A0EF4" w:rsidRDefault="007A0EF4">
      <w:pPr>
        <w:spacing w:after="0"/>
        <w:jc w:val="both"/>
        <w:rPr>
          <w:sz w:val="21"/>
          <w:szCs w:val="21"/>
        </w:rPr>
      </w:pPr>
    </w:p>
    <w:p w14:paraId="5A58D79B" w14:textId="77777777" w:rsidR="007A0EF4" w:rsidRDefault="00DB436A">
      <w:pPr>
        <w:spacing w:after="0"/>
        <w:jc w:val="both"/>
        <w:rPr>
          <w:b/>
          <w:color w:val="212529"/>
          <w:sz w:val="21"/>
          <w:szCs w:val="21"/>
          <w:highlight w:val="white"/>
        </w:rPr>
      </w:pPr>
      <w:r>
        <w:rPr>
          <w:b/>
          <w:color w:val="212529"/>
          <w:sz w:val="21"/>
          <w:szCs w:val="21"/>
          <w:highlight w:val="white"/>
        </w:rPr>
        <w:t xml:space="preserve">Kontakt pro média: </w:t>
      </w:r>
      <w:r>
        <w:rPr>
          <w:color w:val="212529"/>
          <w:sz w:val="21"/>
          <w:szCs w:val="21"/>
          <w:highlight w:val="white"/>
        </w:rPr>
        <w:t xml:space="preserve">Šárka Mrázová, mluvčí Smart Food, </w:t>
      </w:r>
      <w:hyperlink r:id="rId8">
        <w:r>
          <w:rPr>
            <w:color w:val="467886"/>
            <w:sz w:val="21"/>
            <w:szCs w:val="21"/>
            <w:u w:val="single"/>
          </w:rPr>
          <w:t>sarka.mrazova@frostpr.cz</w:t>
        </w:r>
      </w:hyperlink>
      <w:r>
        <w:rPr>
          <w:color w:val="212529"/>
          <w:sz w:val="21"/>
          <w:szCs w:val="21"/>
          <w:highlight w:val="white"/>
        </w:rPr>
        <w:t>, 602 618 874</w:t>
      </w:r>
    </w:p>
    <w:sectPr w:rsidR="007A0EF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07" w:right="781" w:bottom="766" w:left="1187" w:header="709" w:footer="709" w:gutter="0"/>
      <w:pgNumType w:start="1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D8489B" w14:textId="77777777" w:rsidR="00DB436A" w:rsidRDefault="00DB436A">
      <w:pPr>
        <w:spacing w:after="0" w:line="240" w:lineRule="auto"/>
      </w:pPr>
      <w:r>
        <w:separator/>
      </w:r>
    </w:p>
  </w:endnote>
  <w:endnote w:type="continuationSeparator" w:id="0">
    <w:p w14:paraId="410C8DB9" w14:textId="77777777" w:rsidR="00DB436A" w:rsidRDefault="00DB4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4F432190-3192-8847-A30A-8FE46BE978D6}"/>
    <w:embedBold r:id="rId2" w:fontKey="{F25DB29F-ABD7-9A47-A0B8-E3D9BB9D7A73}"/>
    <w:embedItalic r:id="rId3" w:fontKey="{D05716F3-DB88-F646-BB8B-DA08919B4E2D}"/>
    <w:embedBoldItalic r:id="rId4" w:fontKey="{E30C61D4-573A-AB49-AAB0-1EAC557D8B5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9BE9EBE3-A414-4C4E-B557-65279AC62E85}"/>
    <w:embedItalic r:id="rId6" w:fontKey="{82BE8CF4-FCA7-C14F-9636-CF5365F1EA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AD1216FF-EFCC-7348-A5CE-788A0B3A4C0B}"/>
    <w:embedBold r:id="rId8" w:fontKey="{3D859505-FAF2-8642-85E9-25A3445FCB97}"/>
    <w:embedItalic r:id="rId9" w:fontKey="{475DC3BA-35D5-A84C-9382-E40F1376B44C}"/>
  </w:font>
  <w:font w:name="Liberation Sans">
    <w:altName w:val="Arial"/>
    <w:panose1 w:val="020B0604020202020204"/>
    <w:charset w:val="EE"/>
    <w:family w:val="swiss"/>
    <w:pitch w:val="variable"/>
    <w:embedRegular r:id="rId10" w:fontKey="{179F5CD8-4907-FA4F-9E5D-0DBCD4C1A377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59251629-E469-3E41-B374-5D10F58E97AC}"/>
    <w:embedItalic r:id="rId12" w:fontKey="{75AEFF27-D099-7749-88D6-965F66070C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02F18E" w14:textId="77777777" w:rsidR="007A0EF4" w:rsidRDefault="007A0EF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3C719" w14:textId="77777777" w:rsidR="007A0EF4" w:rsidRDefault="007A0EF4">
    <w:pPr>
      <w:tabs>
        <w:tab w:val="center" w:pos="4536"/>
        <w:tab w:val="right" w:pos="9072"/>
      </w:tabs>
      <w:spacing w:after="0" w:line="240" w:lineRule="auto"/>
      <w:jc w:val="center"/>
      <w:rPr>
        <w:sz w:val="16"/>
        <w:szCs w:val="16"/>
      </w:rPr>
    </w:pPr>
  </w:p>
  <w:p w14:paraId="1E49FE86" w14:textId="77777777" w:rsidR="007A0EF4" w:rsidRDefault="00DB436A">
    <w:pPr>
      <w:tabs>
        <w:tab w:val="center" w:pos="4536"/>
        <w:tab w:val="right" w:pos="9072"/>
      </w:tabs>
      <w:spacing w:after="0"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Projekt Smart Food II. „Od vidlí až po vidličku... a ještě dál“ s </w:t>
    </w:r>
    <w:proofErr w:type="spellStart"/>
    <w:r>
      <w:rPr>
        <w:color w:val="000000"/>
        <w:sz w:val="16"/>
        <w:szCs w:val="16"/>
      </w:rPr>
      <w:t>reg</w:t>
    </w:r>
    <w:proofErr w:type="spellEnd"/>
    <w:r>
      <w:rPr>
        <w:color w:val="000000"/>
        <w:sz w:val="16"/>
        <w:szCs w:val="16"/>
      </w:rPr>
      <w:t xml:space="preserve">. číslem: 5230200055 byl finančně podpořen z Národního programu </w:t>
    </w:r>
    <w:r>
      <w:rPr>
        <w:color w:val="000000"/>
        <w:sz w:val="16"/>
        <w:szCs w:val="16"/>
      </w:rPr>
      <w:br/>
      <w:t>Životní prostředí v rámci Národního plánu obnovy, konkrétně výzvou č. 2/23 – „Environmentální vzdělávání a osvěta o změně klimatu“.</w:t>
    </w:r>
  </w:p>
  <w:p w14:paraId="17B61880" w14:textId="77777777" w:rsidR="007A0EF4" w:rsidRDefault="007A0EF4">
    <w:pPr>
      <w:tabs>
        <w:tab w:val="center" w:pos="4536"/>
        <w:tab w:val="right" w:pos="9072"/>
      </w:tabs>
      <w:spacing w:after="0" w:line="240" w:lineRule="auto"/>
      <w:rPr>
        <w:color w:val="000000"/>
        <w:sz w:val="16"/>
        <w:szCs w:val="16"/>
      </w:rPr>
    </w:pPr>
  </w:p>
  <w:p w14:paraId="3FD6945B" w14:textId="77777777" w:rsidR="007A0EF4" w:rsidRDefault="00DB436A">
    <w:pPr>
      <w:tabs>
        <w:tab w:val="center" w:pos="4536"/>
        <w:tab w:val="right" w:pos="9072"/>
      </w:tabs>
      <w:spacing w:after="0" w:line="240" w:lineRule="auto"/>
      <w:jc w:val="center"/>
      <w:rPr>
        <w:color w:val="000000"/>
        <w:sz w:val="16"/>
        <w:szCs w:val="16"/>
      </w:rPr>
    </w:pPr>
    <w:r>
      <w:rPr>
        <w:noProof/>
      </w:rPr>
      <w:drawing>
        <wp:inline distT="0" distB="0" distL="0" distR="0" wp14:anchorId="52049442" wp14:editId="14B87DEC">
          <wp:extent cx="2832100" cy="422910"/>
          <wp:effectExtent l="0" t="0" r="0" b="0"/>
          <wp:docPr id="3" name="image2.jpg" descr="Obsah obrázku text, snímek obrazovky, Písm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jpg" descr="Obsah obrázku text, snímek obrazovky, Písm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32100" cy="422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27F77" w14:textId="77777777" w:rsidR="007A0EF4" w:rsidRDefault="007A0EF4">
    <w:pPr>
      <w:tabs>
        <w:tab w:val="center" w:pos="4536"/>
        <w:tab w:val="right" w:pos="9072"/>
      </w:tabs>
      <w:spacing w:after="0" w:line="240" w:lineRule="auto"/>
      <w:jc w:val="center"/>
      <w:rPr>
        <w:sz w:val="16"/>
        <w:szCs w:val="16"/>
      </w:rPr>
    </w:pPr>
  </w:p>
  <w:p w14:paraId="6CB0E613" w14:textId="77777777" w:rsidR="007A0EF4" w:rsidRDefault="00DB436A">
    <w:pPr>
      <w:tabs>
        <w:tab w:val="center" w:pos="4536"/>
        <w:tab w:val="right" w:pos="9072"/>
      </w:tabs>
      <w:spacing w:after="0"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Projekt Smart Food II. „Od vidlí až po vidličku... a ještě dál“ s </w:t>
    </w:r>
    <w:proofErr w:type="spellStart"/>
    <w:r>
      <w:rPr>
        <w:color w:val="000000"/>
        <w:sz w:val="16"/>
        <w:szCs w:val="16"/>
      </w:rPr>
      <w:t>reg</w:t>
    </w:r>
    <w:proofErr w:type="spellEnd"/>
    <w:r>
      <w:rPr>
        <w:color w:val="000000"/>
        <w:sz w:val="16"/>
        <w:szCs w:val="16"/>
      </w:rPr>
      <w:t xml:space="preserve">. číslem: 5230200055 byl finančně podpořen z Národního programu </w:t>
    </w:r>
    <w:r>
      <w:rPr>
        <w:color w:val="000000"/>
        <w:sz w:val="16"/>
        <w:szCs w:val="16"/>
      </w:rPr>
      <w:br/>
      <w:t>Životní prostředí v rámci Národního plánu obnovy, konkrétně výzvou č. 2/23 – „Environmentální vzdělávání a osvěta o změně klimatu“.</w:t>
    </w:r>
  </w:p>
  <w:p w14:paraId="59774BAE" w14:textId="77777777" w:rsidR="007A0EF4" w:rsidRDefault="007A0EF4">
    <w:pPr>
      <w:tabs>
        <w:tab w:val="center" w:pos="4536"/>
        <w:tab w:val="right" w:pos="9072"/>
      </w:tabs>
      <w:spacing w:after="0" w:line="240" w:lineRule="auto"/>
      <w:rPr>
        <w:color w:val="000000"/>
        <w:sz w:val="16"/>
        <w:szCs w:val="16"/>
      </w:rPr>
    </w:pPr>
  </w:p>
  <w:p w14:paraId="509F37E3" w14:textId="77777777" w:rsidR="007A0EF4" w:rsidRDefault="00DB436A">
    <w:pPr>
      <w:tabs>
        <w:tab w:val="center" w:pos="4536"/>
        <w:tab w:val="right" w:pos="9072"/>
      </w:tabs>
      <w:spacing w:after="0" w:line="240" w:lineRule="auto"/>
      <w:jc w:val="center"/>
      <w:rPr>
        <w:color w:val="000000"/>
        <w:sz w:val="16"/>
        <w:szCs w:val="16"/>
      </w:rPr>
    </w:pPr>
    <w:r>
      <w:rPr>
        <w:noProof/>
      </w:rPr>
      <w:drawing>
        <wp:inline distT="0" distB="0" distL="0" distR="0" wp14:anchorId="02F5C224" wp14:editId="2925A224">
          <wp:extent cx="2832100" cy="422910"/>
          <wp:effectExtent l="0" t="0" r="0" b="0"/>
          <wp:docPr id="4" name="image2.jpg" descr="Obsah obrázku text, snímek obrazovky, Písm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g" descr="Obsah obrázku text, snímek obrazovky, Písm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32100" cy="422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EF2121" w14:textId="77777777" w:rsidR="00DB436A" w:rsidRDefault="00DB436A">
      <w:pPr>
        <w:spacing w:after="0" w:line="240" w:lineRule="auto"/>
      </w:pPr>
      <w:r>
        <w:separator/>
      </w:r>
    </w:p>
  </w:footnote>
  <w:footnote w:type="continuationSeparator" w:id="0">
    <w:p w14:paraId="2297FF86" w14:textId="77777777" w:rsidR="00DB436A" w:rsidRDefault="00DB43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49DD45" w14:textId="77777777" w:rsidR="007A0EF4" w:rsidRDefault="007A0EF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43C2C4" w14:textId="77777777" w:rsidR="007A0EF4" w:rsidRDefault="00DB436A">
    <w:pP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3783BFE4" wp14:editId="54656C9D">
          <wp:extent cx="5731510" cy="736600"/>
          <wp:effectExtent l="0" t="0" r="0" b="0"/>
          <wp:docPr id="1" name="image1.png" descr="Obsah obrázku text, Písmo, snímek obrazovky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Obsah obrázku text, Písmo, snímek obrazovky,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736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93B045" w14:textId="77777777" w:rsidR="007A0EF4" w:rsidRDefault="007A0EF4">
    <w:pP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E5FE5D" w14:textId="77777777" w:rsidR="007A0EF4" w:rsidRDefault="00DB436A">
    <w:pP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04C38754" wp14:editId="5C2B44A8">
          <wp:extent cx="5731510" cy="736600"/>
          <wp:effectExtent l="0" t="0" r="0" b="0"/>
          <wp:docPr id="2" name="image1.png" descr="Obsah obrázku text, Písmo, snímek obrazovky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Obsah obrázku text, Písmo, snímek obrazovky,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736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5C0E46" w14:textId="77777777" w:rsidR="007A0EF4" w:rsidRDefault="007A0EF4">
    <w:pP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embedTrueTypeFonts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EF4"/>
    <w:rsid w:val="001D21AC"/>
    <w:rsid w:val="0036205D"/>
    <w:rsid w:val="007A0EF4"/>
    <w:rsid w:val="00DB436A"/>
    <w:rsid w:val="00FA0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AF94A1"/>
  <w15:docId w15:val="{4CC33CEE-92AA-0244-8C00-CD5D476D6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7D21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D21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D21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D21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D21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D21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D21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D21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D21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qFormat/>
    <w:rsid w:val="007D21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qFormat/>
    <w:rsid w:val="007D21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qFormat/>
    <w:rsid w:val="007D21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qFormat/>
    <w:rsid w:val="007D212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qFormat/>
    <w:rsid w:val="007D212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qFormat/>
    <w:rsid w:val="007D212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qFormat/>
    <w:rsid w:val="007D212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qFormat/>
    <w:rsid w:val="007D212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qFormat/>
    <w:rsid w:val="007D212C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qFormat/>
    <w:rsid w:val="007D212C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PodnadpisChar">
    <w:name w:val="Podnadpis Char"/>
    <w:basedOn w:val="Standardnpsmoodstavce"/>
    <w:link w:val="Podnadpis"/>
    <w:uiPriority w:val="11"/>
    <w:qFormat/>
    <w:rsid w:val="007D21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ittChar">
    <w:name w:val="Citát Char"/>
    <w:basedOn w:val="Standardnpsmoodstavce"/>
    <w:link w:val="Citt"/>
    <w:uiPriority w:val="29"/>
    <w:qFormat/>
    <w:rsid w:val="007D212C"/>
    <w:rPr>
      <w:i/>
      <w:iCs/>
      <w:color w:val="404040" w:themeColor="text1" w:themeTint="BF"/>
    </w:rPr>
  </w:style>
  <w:style w:type="character" w:styleId="Zdraznnintenzivn">
    <w:name w:val="Intense Emphasis"/>
    <w:basedOn w:val="Standardnpsmoodstavce"/>
    <w:uiPriority w:val="21"/>
    <w:qFormat/>
    <w:rsid w:val="007D212C"/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qFormat/>
    <w:rsid w:val="007D212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D212C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4122C2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qFormat/>
    <w:rsid w:val="004122C2"/>
    <w:rPr>
      <w:color w:val="605E5C"/>
      <w:shd w:val="clear" w:color="auto" w:fill="E1DFDD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883012"/>
  </w:style>
  <w:style w:type="character" w:customStyle="1" w:styleId="ZpatChar">
    <w:name w:val="Zápatí Char"/>
    <w:basedOn w:val="Standardnpsmoodstavce"/>
    <w:link w:val="Zpat"/>
    <w:uiPriority w:val="99"/>
    <w:qFormat/>
    <w:rsid w:val="00883012"/>
  </w:style>
  <w:style w:type="character" w:styleId="slodku">
    <w:name w:val="line number"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Nzev">
    <w:name w:val="Title"/>
    <w:basedOn w:val="Normln"/>
    <w:next w:val="Normln"/>
    <w:link w:val="NzevChar"/>
    <w:uiPriority w:val="10"/>
    <w:qFormat/>
    <w:rsid w:val="007D21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Pr>
      <w:color w:val="595959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D212C"/>
    <w:pPr>
      <w:spacing w:before="160"/>
      <w:jc w:val="center"/>
    </w:pPr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D212C"/>
    <w:pPr>
      <w:ind w:left="720"/>
      <w:contextualSpacing/>
    </w:pPr>
  </w:style>
  <w:style w:type="paragraph" w:styleId="Vrazncitt">
    <w:name w:val="Intense Quote"/>
    <w:basedOn w:val="Normln"/>
    <w:next w:val="Normln"/>
    <w:link w:val="VrazncittChar"/>
    <w:uiPriority w:val="30"/>
    <w:qFormat/>
    <w:rsid w:val="007D21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883012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883012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Koment">
    <w:name w:val="Komentář"/>
    <w:basedOn w:val="Normln"/>
    <w:qFormat/>
    <w:rPr>
      <w:sz w:val="20"/>
      <w:szCs w:val="20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rka.mrazova@frostpr.cz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chytresjidlem.cz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</a:majorFont>
      <a:minorFont>
        <a:latin typeface="Aptos" panose="0211000402020202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UMWx/ovR5n0ZXI0qhrrYlr56vDQ==">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1016</Words>
  <Characters>5043</Characters>
  <Application>Microsoft Office Word</Application>
  <DocSecurity>0</DocSecurity>
  <Lines>95</Lines>
  <Paragraphs>23</Paragraphs>
  <ScaleCrop>false</ScaleCrop>
  <Company/>
  <LinksUpToDate>false</LinksUpToDate>
  <CharactersWithSpaces>6036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Červený</dc:creator>
  <dc:description/>
  <cp:lastModifiedBy>Šárka Mrázová</cp:lastModifiedBy>
  <cp:revision>4</cp:revision>
  <dcterms:created xsi:type="dcterms:W3CDTF">2024-11-24T19:44:00Z</dcterms:created>
  <dcterms:modified xsi:type="dcterms:W3CDTF">2024-11-24T19:54:00Z</dcterms:modified>
  <dc:language>cs-CZ</dc:language>
</cp:coreProperties>
</file>