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0194" w14:textId="77777777" w:rsidR="004C75BC" w:rsidRDefault="004C75BC" w:rsidP="004C75BC">
      <w:pPr>
        <w:rPr>
          <w:rFonts w:ascii="Calibri" w:hAnsi="Calibri" w:cs="Calibri"/>
          <w:b/>
          <w:color w:val="365F91"/>
          <w:sz w:val="32"/>
          <w:szCs w:val="26"/>
          <w:highlight w:val="yellow"/>
        </w:rPr>
      </w:pPr>
    </w:p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284"/>
        <w:gridCol w:w="545"/>
        <w:gridCol w:w="1721"/>
        <w:gridCol w:w="143"/>
        <w:gridCol w:w="381"/>
        <w:gridCol w:w="186"/>
        <w:gridCol w:w="282"/>
        <w:gridCol w:w="994"/>
        <w:gridCol w:w="709"/>
        <w:gridCol w:w="77"/>
        <w:gridCol w:w="47"/>
        <w:gridCol w:w="585"/>
        <w:gridCol w:w="693"/>
        <w:gridCol w:w="694"/>
      </w:tblGrid>
      <w:tr w:rsidR="004C75BC" w14:paraId="547ACBA3" w14:textId="77777777" w:rsidTr="00A2727F"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DDC38C6" w14:textId="77777777" w:rsidR="004C75BC" w:rsidRDefault="004C75BC" w:rsidP="00A2727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 – Personální zabezpečení</w:t>
            </w:r>
          </w:p>
        </w:tc>
      </w:tr>
      <w:tr w:rsidR="004C75BC" w14:paraId="6110A760" w14:textId="77777777" w:rsidTr="00A2727F"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5E2FF8A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402" w14:textId="73DC833A" w:rsidR="004C75BC" w:rsidRDefault="00F07E03" w:rsidP="00A2727F">
            <w:pPr>
              <w:jc w:val="both"/>
            </w:pPr>
            <w:r>
              <w:t>Mendelova univerzita v Brně</w:t>
            </w:r>
          </w:p>
        </w:tc>
      </w:tr>
      <w:tr w:rsidR="004C75BC" w14:paraId="764AEEE2" w14:textId="77777777" w:rsidTr="00A272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6F20862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0C5" w14:textId="0EA964CF" w:rsidR="004C75BC" w:rsidRDefault="00F07E03" w:rsidP="00A2727F">
            <w:pPr>
              <w:jc w:val="both"/>
            </w:pPr>
            <w:r>
              <w:t>Provozně-ekonomická fakulta</w:t>
            </w:r>
          </w:p>
        </w:tc>
      </w:tr>
      <w:tr w:rsidR="004C75BC" w14:paraId="4505D0A1" w14:textId="77777777" w:rsidTr="00A272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3BB5295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8FC" w14:textId="1241CA54" w:rsidR="004C75BC" w:rsidRDefault="00F07E03" w:rsidP="00A2727F">
            <w:pPr>
              <w:jc w:val="both"/>
            </w:pPr>
            <w:r>
              <w:t>Ekonomika a management</w:t>
            </w:r>
          </w:p>
        </w:tc>
      </w:tr>
      <w:tr w:rsidR="004C75BC" w14:paraId="4DE9A0B9" w14:textId="77777777" w:rsidTr="00A272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B219C77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AE5" w14:textId="77777777" w:rsidR="004C75BC" w:rsidRDefault="004C75BC" w:rsidP="00A2727F">
            <w:pPr>
              <w:jc w:val="both"/>
            </w:pPr>
            <w:r>
              <w:t>Drahomíra PAVELKOVÁ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D86465D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04F" w14:textId="77777777" w:rsidR="004C75BC" w:rsidRDefault="004C75BC" w:rsidP="00A2727F">
            <w:pPr>
              <w:jc w:val="both"/>
            </w:pPr>
            <w:r>
              <w:t>prof. Dr. Ing.</w:t>
            </w:r>
          </w:p>
        </w:tc>
      </w:tr>
      <w:tr w:rsidR="004C75BC" w14:paraId="7FDE5EBE" w14:textId="77777777" w:rsidTr="00A272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6C7B3E0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39D" w14:textId="77777777" w:rsidR="004C75BC" w:rsidRDefault="004C75BC" w:rsidP="00A2727F">
            <w:pPr>
              <w:jc w:val="both"/>
            </w:pPr>
            <w:r>
              <w:t>1963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6CA8A18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D11" w14:textId="77777777" w:rsidR="004C75BC" w:rsidRDefault="004C75BC" w:rsidP="00A2727F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2D0908D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715" w14:textId="77777777" w:rsidR="004C75BC" w:rsidRDefault="004C75BC" w:rsidP="00A2727F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5ED861F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F8C" w14:textId="77777777" w:rsidR="004C75BC" w:rsidRDefault="004C75BC" w:rsidP="00A2727F">
            <w:pPr>
              <w:jc w:val="both"/>
            </w:pPr>
          </w:p>
        </w:tc>
      </w:tr>
      <w:tr w:rsidR="004C75BC" w14:paraId="27A84F58" w14:textId="77777777" w:rsidTr="00A2727F"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0E5AAC5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1E6" w14:textId="77777777" w:rsidR="004C75BC" w:rsidRDefault="004C75BC" w:rsidP="00A2727F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550F672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0D9" w14:textId="77777777" w:rsidR="004C75BC" w:rsidRDefault="004C75BC" w:rsidP="00A2727F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3298214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CD0" w14:textId="77777777" w:rsidR="004C75BC" w:rsidRDefault="004C75BC" w:rsidP="00A2727F">
            <w:pPr>
              <w:jc w:val="both"/>
            </w:pPr>
          </w:p>
        </w:tc>
      </w:tr>
      <w:tr w:rsidR="004C75BC" w14:paraId="0AF184DD" w14:textId="77777777" w:rsidTr="00A2727F"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EF8BD41" w14:textId="77777777" w:rsidR="004C75BC" w:rsidRDefault="004C75BC" w:rsidP="00A2727F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7816219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typ prac. vztahu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99D19BF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4C75BC" w14:paraId="577998EC" w14:textId="77777777" w:rsidTr="00A2727F"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8E8" w14:textId="5604DFB6" w:rsidR="004C75BC" w:rsidRDefault="00F07E03" w:rsidP="00A2727F">
            <w:pPr>
              <w:jc w:val="both"/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Univerzita Tom</w:t>
            </w:r>
            <w:r w:rsidR="00BA6FAE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áš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e Bati ve Zl</w:t>
            </w:r>
            <w:r w:rsidR="00BA6FAE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í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n</w:t>
            </w:r>
            <w:r w:rsidR="00BA6FAE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ě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, Fakulta managementu a ekonomiky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615" w14:textId="2EEC1EF8" w:rsidR="004C75BC" w:rsidRDefault="00BA6FAE" w:rsidP="00A2727F">
            <w:pPr>
              <w:jc w:val="both"/>
            </w:pPr>
            <w:r>
              <w:t>pp.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964" w14:textId="6EFCB9FC" w:rsidR="004C75BC" w:rsidRDefault="00F07E03" w:rsidP="00A2727F">
            <w:pPr>
              <w:jc w:val="both"/>
            </w:pPr>
            <w:r>
              <w:t>100 %</w:t>
            </w:r>
          </w:p>
        </w:tc>
      </w:tr>
      <w:tr w:rsidR="004C75BC" w14:paraId="32C3F22C" w14:textId="77777777" w:rsidTr="00A2727F"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D64" w14:textId="77777777" w:rsidR="004C75BC" w:rsidRDefault="004C75BC" w:rsidP="00A2727F">
            <w:pPr>
              <w:jc w:val="both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89B" w14:textId="77777777" w:rsidR="004C75BC" w:rsidRDefault="004C75BC" w:rsidP="00A2727F">
            <w:pPr>
              <w:jc w:val="both"/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EC7" w14:textId="77777777" w:rsidR="004C75BC" w:rsidRDefault="004C75BC" w:rsidP="00A2727F">
            <w:pPr>
              <w:jc w:val="both"/>
            </w:pPr>
          </w:p>
        </w:tc>
      </w:tr>
      <w:tr w:rsidR="004C75BC" w14:paraId="681538DB" w14:textId="77777777" w:rsidTr="00A2727F"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22E5F92" w14:textId="77777777" w:rsidR="004C75BC" w:rsidRDefault="004C75BC" w:rsidP="00A2727F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4C75BC" w14:paraId="70A288DB" w14:textId="77777777" w:rsidTr="00A2727F">
        <w:trPr>
          <w:trHeight w:val="608"/>
        </w:trPr>
        <w:tc>
          <w:tcPr>
            <w:tcW w:w="98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B14" w14:textId="746C8E2F" w:rsidR="004C75BC" w:rsidRDefault="00F07E03" w:rsidP="00A2727F">
            <w:pPr>
              <w:jc w:val="both"/>
            </w:pPr>
            <w:r>
              <w:t>Člen oborové rady</w:t>
            </w:r>
          </w:p>
        </w:tc>
      </w:tr>
      <w:tr w:rsidR="004C75BC" w14:paraId="2E18FCBE" w14:textId="77777777" w:rsidTr="00A2727F">
        <w:trPr>
          <w:trHeight w:val="340"/>
        </w:trPr>
        <w:tc>
          <w:tcPr>
            <w:tcW w:w="98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6693B69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Zapojení do výuky v dalších studijních programech na téže vysoké škole (pouze u garantů ZT a PZ předmětů)</w:t>
            </w:r>
          </w:p>
        </w:tc>
      </w:tr>
      <w:tr w:rsidR="004C75BC" w14:paraId="0452B3DE" w14:textId="77777777" w:rsidTr="00A2727F">
        <w:trPr>
          <w:trHeight w:val="34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773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02C3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E38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Sem.</w:t>
            </w: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39D8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Role ve výuce daného předmětu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E298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  <w:iCs/>
              </w:rPr>
              <w:t>nepovinný údaj</w:t>
            </w:r>
            <w:r>
              <w:rPr>
                <w:b/>
              </w:rPr>
              <w:t>) Počet hodin za semestr</w:t>
            </w:r>
          </w:p>
        </w:tc>
      </w:tr>
      <w:tr w:rsidR="004C75BC" w14:paraId="4E32BE16" w14:textId="77777777" w:rsidTr="00A2727F">
        <w:trPr>
          <w:trHeight w:val="57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C89" w14:textId="77777777" w:rsidR="004C75BC" w:rsidRPr="00131355" w:rsidRDefault="004C75BC" w:rsidP="00A272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926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781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B64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8C3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</w:tr>
      <w:tr w:rsidR="004C75BC" w14:paraId="421DE522" w14:textId="77777777" w:rsidTr="00A2727F">
        <w:trPr>
          <w:trHeight w:val="28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564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72C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84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D67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0BA" w14:textId="77777777" w:rsidR="004C75BC" w:rsidRDefault="004C75BC" w:rsidP="00A2727F">
            <w:pPr>
              <w:jc w:val="both"/>
              <w:rPr>
                <w:color w:val="FF0000"/>
              </w:rPr>
            </w:pPr>
          </w:p>
        </w:tc>
      </w:tr>
      <w:tr w:rsidR="004C75BC" w14:paraId="710640DC" w14:textId="77777777" w:rsidTr="00A2727F"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FEC22F8" w14:textId="77777777" w:rsidR="004C75BC" w:rsidRDefault="004C75BC" w:rsidP="00A2727F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4C75BC" w14:paraId="6478906E" w14:textId="77777777" w:rsidTr="00A2727F">
        <w:trPr>
          <w:trHeight w:val="1055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DAD" w14:textId="77777777" w:rsidR="004C75BC" w:rsidRDefault="004C75BC" w:rsidP="00A2727F">
            <w:r w:rsidRPr="0035472E">
              <w:rPr>
                <w:b/>
              </w:rPr>
              <w:t>1994</w:t>
            </w:r>
            <w:r>
              <w:rPr>
                <w:b/>
              </w:rPr>
              <w:t xml:space="preserve"> </w:t>
            </w:r>
            <w:r w:rsidRPr="0035472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5472E">
              <w:rPr>
                <w:b/>
              </w:rPr>
              <w:t>1998:</w:t>
            </w:r>
            <w:r>
              <w:t xml:space="preserve">   </w:t>
            </w:r>
            <w:r w:rsidRPr="00726559">
              <w:t>VUT Br</w:t>
            </w:r>
            <w:r>
              <w:t>no, Fakulta podnikatelská, obor Ekonomika a řízení podniku (</w:t>
            </w:r>
            <w:r w:rsidRPr="0035472E">
              <w:rPr>
                <w:b/>
              </w:rPr>
              <w:t>Ph.D.</w:t>
            </w:r>
            <w:r>
              <w:t>)</w:t>
            </w:r>
          </w:p>
          <w:p w14:paraId="64C64319" w14:textId="77777777" w:rsidR="004C75BC" w:rsidRPr="00726559" w:rsidRDefault="004C75BC" w:rsidP="00A2727F">
            <w:r w:rsidRPr="0035472E">
              <w:rPr>
                <w:b/>
              </w:rPr>
              <w:t xml:space="preserve">1982 </w:t>
            </w:r>
            <w:r>
              <w:rPr>
                <w:b/>
              </w:rPr>
              <w:t xml:space="preserve">- </w:t>
            </w:r>
            <w:r w:rsidRPr="0035472E">
              <w:rPr>
                <w:b/>
              </w:rPr>
              <w:t>1987:</w:t>
            </w:r>
            <w:r>
              <w:t xml:space="preserve">  </w:t>
            </w:r>
            <w:r w:rsidRPr="00726559">
              <w:t xml:space="preserve"> Slovenská technická univerzita v Bratislavě, Chemickotechnologická fakulta - specializace: Ekonomika </w:t>
            </w:r>
            <w:r>
              <w:br/>
              <w:t xml:space="preserve">                        </w:t>
            </w:r>
            <w:r w:rsidRPr="00726559">
              <w:t>a řízení chemického a potravinářského průmyslu</w:t>
            </w:r>
            <w:r>
              <w:t xml:space="preserve"> (</w:t>
            </w:r>
            <w:r w:rsidRPr="0035472E">
              <w:rPr>
                <w:b/>
              </w:rPr>
              <w:t>Ing.</w:t>
            </w:r>
            <w:r>
              <w:t>)</w:t>
            </w:r>
          </w:p>
          <w:p w14:paraId="2508FA57" w14:textId="77777777" w:rsidR="004C75BC" w:rsidRDefault="004C75BC" w:rsidP="00A2727F">
            <w:pPr>
              <w:jc w:val="both"/>
              <w:rPr>
                <w:b/>
              </w:rPr>
            </w:pPr>
          </w:p>
        </w:tc>
      </w:tr>
      <w:tr w:rsidR="004C75BC" w14:paraId="24BDD765" w14:textId="77777777" w:rsidTr="00A2727F"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049A7FA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4C75BC" w14:paraId="0A8E2917" w14:textId="77777777" w:rsidTr="00A2727F">
        <w:trPr>
          <w:trHeight w:val="1090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2AA" w14:textId="77777777" w:rsidR="004C75BC" w:rsidRDefault="004C75BC" w:rsidP="00A2727F">
            <w:pPr>
              <w:jc w:val="both"/>
            </w:pPr>
            <w:r w:rsidRPr="0035472E">
              <w:rPr>
                <w:b/>
              </w:rPr>
              <w:t>2001</w:t>
            </w:r>
            <w:r>
              <w:rPr>
                <w:b/>
              </w:rPr>
              <w:t xml:space="preserve"> </w:t>
            </w:r>
            <w:r w:rsidRPr="0035472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35472E">
              <w:rPr>
                <w:b/>
              </w:rPr>
              <w:t>dosud:</w:t>
            </w:r>
            <w:r w:rsidRPr="00726559">
              <w:t xml:space="preserve"> </w:t>
            </w:r>
            <w:r>
              <w:t xml:space="preserve">UTB ve Zlíně, FaME, </w:t>
            </w:r>
            <w:r w:rsidRPr="00726559">
              <w:t>ředitel</w:t>
            </w:r>
            <w:r>
              <w:t xml:space="preserve">ka Ústavu financí a účetnictví </w:t>
            </w:r>
          </w:p>
          <w:p w14:paraId="04C1C4E0" w14:textId="77777777" w:rsidR="004C75BC" w:rsidRDefault="004C75BC" w:rsidP="00A2727F">
            <w:pPr>
              <w:jc w:val="both"/>
            </w:pPr>
            <w:r>
              <w:t>prorektorka UTB pro pedagogickou činnost (2016-2017)</w:t>
            </w:r>
          </w:p>
          <w:p w14:paraId="18AA72EF" w14:textId="77777777" w:rsidR="004C75BC" w:rsidRDefault="004C75BC" w:rsidP="00A2727F">
            <w:pPr>
              <w:jc w:val="both"/>
            </w:pPr>
            <w:r w:rsidRPr="00726559">
              <w:t>děkanka Fakulty managementu a</w:t>
            </w:r>
            <w:r>
              <w:t xml:space="preserve"> ekonomiky (</w:t>
            </w:r>
            <w:r w:rsidRPr="00726559">
              <w:t>2008</w:t>
            </w:r>
            <w:r>
              <w:t xml:space="preserve"> - 2015</w:t>
            </w:r>
            <w:r w:rsidRPr="00726559">
              <w:t>)</w:t>
            </w:r>
            <w:r>
              <w:t xml:space="preserve"> </w:t>
            </w:r>
          </w:p>
          <w:p w14:paraId="5E07FF15" w14:textId="77777777" w:rsidR="004C75BC" w:rsidRDefault="004C75BC" w:rsidP="00A2727F">
            <w:pPr>
              <w:jc w:val="both"/>
            </w:pPr>
            <w:r>
              <w:t xml:space="preserve">prorektorka </w:t>
            </w:r>
            <w:r w:rsidRPr="00726559">
              <w:t>UTB pro tvůrčí činnosti</w:t>
            </w:r>
            <w:r>
              <w:rPr>
                <w:rFonts w:ascii="MingLiU" w:eastAsia="MingLiU" w:hAnsi="MingLiU" w:cs="MingLiU"/>
              </w:rPr>
              <w:t xml:space="preserve"> </w:t>
            </w:r>
            <w:r w:rsidRPr="00726559">
              <w:t>(2004 - 2007</w:t>
            </w:r>
            <w:r>
              <w:t>)</w:t>
            </w:r>
          </w:p>
          <w:p w14:paraId="73D1B4AC" w14:textId="77777777" w:rsidR="004C75BC" w:rsidRDefault="004C75BC" w:rsidP="00A2727F">
            <w:pPr>
              <w:jc w:val="both"/>
            </w:pPr>
            <w:r>
              <w:t xml:space="preserve">proděkanka pro </w:t>
            </w:r>
            <w:r w:rsidRPr="00726559">
              <w:t>kombi</w:t>
            </w:r>
            <w:r>
              <w:t xml:space="preserve">nované formy studia a CŽV (2002 - </w:t>
            </w:r>
            <w:r w:rsidRPr="00726559">
              <w:t>2004)</w:t>
            </w:r>
          </w:p>
          <w:p w14:paraId="4F0D27D7" w14:textId="77777777" w:rsidR="004C75BC" w:rsidRPr="00726559" w:rsidRDefault="004C75BC" w:rsidP="00A2727F">
            <w:r w:rsidRPr="0035472E">
              <w:rPr>
                <w:b/>
              </w:rPr>
              <w:t>1992 – 2000:</w:t>
            </w:r>
            <w:r>
              <w:t xml:space="preserve">   </w:t>
            </w:r>
            <w:r w:rsidRPr="00726559">
              <w:t>VUT Brno, FaME ve Zlíně, odborná asistentka, ředitelka Ústavu managementu</w:t>
            </w:r>
          </w:p>
          <w:p w14:paraId="46BE3899" w14:textId="77777777" w:rsidR="004C75BC" w:rsidRPr="002A0667" w:rsidRDefault="004C75BC" w:rsidP="00A2727F">
            <w:pPr>
              <w:rPr>
                <w:b/>
                <w:bCs/>
              </w:rPr>
            </w:pPr>
            <w:r w:rsidRPr="0035472E">
              <w:rPr>
                <w:b/>
              </w:rPr>
              <w:t>1988 – 1992:</w:t>
            </w:r>
            <w:r>
              <w:t xml:space="preserve">   </w:t>
            </w:r>
            <w:r w:rsidRPr="00726559">
              <w:t>VŠE Bratislava, asistentka – Katedra vědeckotechnického rozvoje</w:t>
            </w:r>
            <w:r w:rsidRPr="00726559">
              <w:rPr>
                <w:b/>
                <w:bCs/>
              </w:rPr>
              <w:t>,</w:t>
            </w:r>
            <w:r w:rsidRPr="00726559">
              <w:t xml:space="preserve"> odb. asistentka Katedra managementu</w:t>
            </w:r>
            <w:r>
              <w:t xml:space="preserve">         </w:t>
            </w:r>
          </w:p>
        </w:tc>
      </w:tr>
      <w:tr w:rsidR="004C75BC" w14:paraId="2BAD5091" w14:textId="77777777" w:rsidTr="00A2727F">
        <w:trPr>
          <w:trHeight w:val="250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CB133A" w14:textId="77777777" w:rsidR="004C75BC" w:rsidRDefault="004C75BC" w:rsidP="00A2727F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4C75BC" w14:paraId="15CCADB8" w14:textId="77777777" w:rsidTr="00A2727F">
        <w:trPr>
          <w:trHeight w:val="767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2DE" w14:textId="77777777" w:rsidR="004C75BC" w:rsidRDefault="004C75BC" w:rsidP="00A2727F">
            <w:pPr>
              <w:tabs>
                <w:tab w:val="left" w:pos="5610"/>
              </w:tabs>
              <w:jc w:val="both"/>
            </w:pPr>
            <w:r>
              <w:t xml:space="preserve">Počet vedených bakalářských prací – 65 </w:t>
            </w:r>
          </w:p>
          <w:p w14:paraId="078CF079" w14:textId="77777777" w:rsidR="004C75BC" w:rsidRDefault="004C75BC" w:rsidP="00A2727F">
            <w:pPr>
              <w:tabs>
                <w:tab w:val="left" w:pos="5610"/>
              </w:tabs>
              <w:jc w:val="both"/>
            </w:pPr>
            <w:r>
              <w:t>Počet vedených diplomových prací – 150</w:t>
            </w:r>
          </w:p>
          <w:p w14:paraId="44F212EB" w14:textId="77777777" w:rsidR="004C75BC" w:rsidRDefault="004C75BC" w:rsidP="00A2727F">
            <w:pPr>
              <w:jc w:val="both"/>
            </w:pPr>
            <w:r>
              <w:t>Počet vedených a obhájených disertačních prací – 16</w:t>
            </w:r>
          </w:p>
        </w:tc>
      </w:tr>
      <w:tr w:rsidR="004C75BC" w14:paraId="5D21DBE3" w14:textId="77777777" w:rsidTr="00A2727F">
        <w:trPr>
          <w:cantSplit/>
        </w:trPr>
        <w:tc>
          <w:tcPr>
            <w:tcW w:w="33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8313858" w14:textId="77777777" w:rsidR="004C75BC" w:rsidRDefault="004C75BC" w:rsidP="00A2727F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34B7344" w14:textId="77777777" w:rsidR="004C75BC" w:rsidRDefault="004C75BC" w:rsidP="00A2727F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14:paraId="4091D5BD" w14:textId="77777777" w:rsidR="004C75BC" w:rsidRDefault="004C75BC" w:rsidP="00A2727F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5C18BED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4C75BC" w14:paraId="47F726BC" w14:textId="77777777" w:rsidTr="00A2727F">
        <w:trPr>
          <w:cantSplit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6AB" w14:textId="77777777" w:rsidR="004C75BC" w:rsidRDefault="004C75BC" w:rsidP="00A2727F">
            <w:pPr>
              <w:jc w:val="both"/>
            </w:pPr>
            <w:r w:rsidRPr="00726559">
              <w:t>Podniková ekonomika a management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AD7" w14:textId="77777777" w:rsidR="004C75BC" w:rsidRDefault="004C75BC" w:rsidP="00A2727F">
            <w:pPr>
              <w:jc w:val="both"/>
            </w:pPr>
            <w:r>
              <w:t>2022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5A986" w14:textId="77777777" w:rsidR="004C75BC" w:rsidRDefault="004C75BC" w:rsidP="00A2727F">
            <w:pPr>
              <w:jc w:val="both"/>
            </w:pPr>
            <w:r w:rsidRPr="00726559">
              <w:t>Technická univerzit</w:t>
            </w:r>
            <w:r>
              <w:t>a Liberec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215576B" w14:textId="77777777" w:rsidR="004C75BC" w:rsidRDefault="004C75BC" w:rsidP="00A2727F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7C76044" w14:textId="77777777" w:rsidR="004C75BC" w:rsidRDefault="004C75BC" w:rsidP="00A2727F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Scopus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6C4D39F" w14:textId="77777777" w:rsidR="004C75BC" w:rsidRDefault="004C75BC" w:rsidP="00A2727F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4C75BC" w14:paraId="498711D9" w14:textId="77777777" w:rsidTr="00A2727F">
        <w:trPr>
          <w:cantSplit/>
          <w:trHeight w:val="70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F95DCC7" w14:textId="77777777" w:rsidR="004C75BC" w:rsidRDefault="004C75BC" w:rsidP="00A2727F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343B979" w14:textId="77777777" w:rsidR="004C75BC" w:rsidRDefault="004C75BC" w:rsidP="00A2727F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14:paraId="382F4879" w14:textId="77777777" w:rsidR="004C75BC" w:rsidRDefault="004C75BC" w:rsidP="00A2727F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FC2AEB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E7F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FA9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>2195</w:t>
            </w:r>
          </w:p>
        </w:tc>
      </w:tr>
      <w:tr w:rsidR="004C75BC" w14:paraId="63D1D073" w14:textId="77777777" w:rsidTr="00A2727F">
        <w:trPr>
          <w:trHeight w:val="205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84C" w14:textId="77777777" w:rsidR="004C75BC" w:rsidRDefault="004C75BC" w:rsidP="00A2727F">
            <w:pPr>
              <w:jc w:val="both"/>
            </w:pPr>
            <w:r w:rsidRPr="00726559">
              <w:t>Management a ekonomika podniku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CFA" w14:textId="77777777" w:rsidR="004C75BC" w:rsidRDefault="004C75BC" w:rsidP="00A2727F">
            <w:pPr>
              <w:jc w:val="both"/>
            </w:pPr>
            <w:r>
              <w:t>2010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795D7" w14:textId="77777777" w:rsidR="004C75BC" w:rsidRDefault="004C75BC" w:rsidP="00A2727F">
            <w:pPr>
              <w:jc w:val="both"/>
            </w:pPr>
            <w:r>
              <w:t>UTB</w:t>
            </w:r>
            <w:r w:rsidRPr="00726559">
              <w:t xml:space="preserve"> ve Zlíně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7C3CD6" w14:textId="77777777" w:rsidR="004C75BC" w:rsidRDefault="004C75BC" w:rsidP="00A272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H-index WoS/Scopus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AE85" w14:textId="77777777" w:rsidR="004C75BC" w:rsidRDefault="004C75BC" w:rsidP="00A2727F">
            <w:pPr>
              <w:rPr>
                <w:b/>
              </w:rPr>
            </w:pPr>
            <w:r>
              <w:rPr>
                <w:b/>
              </w:rPr>
              <w:t>6/8</w:t>
            </w:r>
          </w:p>
        </w:tc>
      </w:tr>
      <w:tr w:rsidR="004C75BC" w14:paraId="626867FA" w14:textId="77777777" w:rsidTr="00A2727F"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336A519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4C75BC" w14:paraId="30BBD2CD" w14:textId="77777777" w:rsidTr="00A2727F">
        <w:trPr>
          <w:trHeight w:val="850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EFE" w14:textId="77777777" w:rsidR="004C75BC" w:rsidRPr="00123DCE" w:rsidRDefault="004C75BC" w:rsidP="00A2727F">
            <w:pPr>
              <w:rPr>
                <w:rStyle w:val="apple-converted-space"/>
                <w:color w:val="000000" w:themeColor="text1"/>
              </w:rPr>
            </w:pPr>
            <w:r w:rsidRPr="00123DCE">
              <w:rPr>
                <w:color w:val="000000" w:themeColor="text1"/>
              </w:rPr>
              <w:t xml:space="preserve">MACKIEWICZ, M., </w:t>
            </w:r>
            <w:r w:rsidRPr="00123DCE">
              <w:rPr>
                <w:b/>
                <w:color w:val="000000" w:themeColor="text1"/>
              </w:rPr>
              <w:t>PAVELKOVÁ, D.</w:t>
            </w:r>
            <w:r w:rsidRPr="00123DCE">
              <w:rPr>
                <w:color w:val="000000" w:themeColor="text1"/>
              </w:rPr>
              <w:t xml:space="preserve"> Clusters and Innovation: The relationship between membership in clusters organisations and technological maturity of companies in Poland.</w:t>
            </w:r>
            <w:r w:rsidRPr="00123DCE">
              <w:rPr>
                <w:rStyle w:val="apple-converted-space"/>
                <w:color w:val="000000" w:themeColor="text1"/>
              </w:rPr>
              <w:t> </w:t>
            </w:r>
            <w:r w:rsidRPr="00123DCE">
              <w:rPr>
                <w:i/>
                <w:iCs/>
                <w:color w:val="000000" w:themeColor="text1"/>
                <w:bdr w:val="none" w:sz="0" w:space="0" w:color="auto" w:frame="1"/>
              </w:rPr>
              <w:t>Technological and Economic Development of Economy</w:t>
            </w:r>
            <w:r w:rsidRPr="00123DCE">
              <w:rPr>
                <w:rStyle w:val="apple-converted-space"/>
                <w:color w:val="000000" w:themeColor="text1"/>
              </w:rPr>
              <w:t> </w:t>
            </w:r>
            <w:r w:rsidRPr="00123DCE">
              <w:rPr>
                <w:color w:val="000000" w:themeColor="text1"/>
              </w:rPr>
              <w:t>[online]. 2022, Vol. 28, Issue 6, pp. 1854-1870. [cit. 2023-01-30]. ISSN 2029-4913. (</w:t>
            </w:r>
            <w:r>
              <w:rPr>
                <w:color w:val="000000" w:themeColor="text1"/>
              </w:rPr>
              <w:t xml:space="preserve">Jimp, </w:t>
            </w:r>
            <w:r w:rsidRPr="00123DCE">
              <w:rPr>
                <w:color w:val="000000" w:themeColor="text1"/>
              </w:rPr>
              <w:t xml:space="preserve">50%) </w:t>
            </w:r>
            <w:r>
              <w:rPr>
                <w:rStyle w:val="apple-converted-space"/>
                <w:color w:val="000000" w:themeColor="text1"/>
              </w:rPr>
              <w:t xml:space="preserve">Q1 </w:t>
            </w:r>
          </w:p>
          <w:p w14:paraId="2836C9B4" w14:textId="77777777" w:rsidR="004C75BC" w:rsidRPr="00123DCE" w:rsidRDefault="004C75BC" w:rsidP="00A2727F">
            <w:pPr>
              <w:rPr>
                <w:color w:val="000000" w:themeColor="text1"/>
              </w:rPr>
            </w:pPr>
            <w:r w:rsidRPr="00123DCE">
              <w:rPr>
                <w:b/>
                <w:color w:val="000000" w:themeColor="text1"/>
              </w:rPr>
              <w:t>PAVELKOVÁ, D</w:t>
            </w:r>
            <w:r w:rsidRPr="00123DCE">
              <w:rPr>
                <w:color w:val="000000" w:themeColor="text1"/>
              </w:rPr>
              <w:t xml:space="preserve">., ŽIŽKA, M., HOMOLKA, L., KNÁPKOVÁ, A., PELLONEOVÁ, N. </w:t>
            </w:r>
            <w:r w:rsidRPr="00123DCE">
              <w:rPr>
                <w:rStyle w:val="arttitle"/>
                <w:color w:val="333333"/>
              </w:rPr>
              <w:t>Do clustered firms outperform the non-clustered? Evidence of financial performance in traditional industries,</w:t>
            </w:r>
            <w:r w:rsidRPr="00123DC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36462">
              <w:rPr>
                <w:i/>
                <w:color w:val="000000"/>
              </w:rPr>
              <w:t>Economic Research-Ekonomska Istrazivanja</w:t>
            </w:r>
            <w:r>
              <w:rPr>
                <w:i/>
                <w:color w:val="000000"/>
              </w:rPr>
              <w:t xml:space="preserve">, </w:t>
            </w:r>
            <w:r w:rsidRPr="00123DC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23DCE">
              <w:rPr>
                <w:rStyle w:val="volumeissue"/>
                <w:color w:val="333333"/>
              </w:rPr>
              <w:t>34:1,</w:t>
            </w:r>
            <w:r w:rsidRPr="00123DCE">
              <w:rPr>
                <w:rStyle w:val="apple-converted-space"/>
                <w:color w:val="333333"/>
                <w:shd w:val="clear" w:color="auto" w:fill="FFFFFF"/>
              </w:rPr>
              <w:t xml:space="preserve"> pp. </w:t>
            </w:r>
            <w:r w:rsidRPr="00123DCE">
              <w:rPr>
                <w:rStyle w:val="pagerange"/>
                <w:color w:val="333333"/>
              </w:rPr>
              <w:t>3270-3292, 2021.</w:t>
            </w:r>
            <w:r w:rsidRPr="00123DCE">
              <w:rPr>
                <w:rStyle w:val="doilink"/>
                <w:color w:val="333333"/>
              </w:rPr>
              <w:t xml:space="preserve"> </w:t>
            </w:r>
            <w:r w:rsidRPr="00123DCE">
              <w:rPr>
                <w:color w:val="000000" w:themeColor="text1"/>
              </w:rPr>
              <w:t>ISSN 1331-677X. (</w:t>
            </w:r>
            <w:r>
              <w:rPr>
                <w:color w:val="000000" w:themeColor="text1"/>
              </w:rPr>
              <w:t xml:space="preserve">Jimp, </w:t>
            </w:r>
            <w:r w:rsidRPr="00123DCE">
              <w:rPr>
                <w:color w:val="000000" w:themeColor="text1"/>
              </w:rPr>
              <w:t xml:space="preserve">35%) </w:t>
            </w:r>
            <w:r>
              <w:rPr>
                <w:color w:val="000000" w:themeColor="text1"/>
              </w:rPr>
              <w:t xml:space="preserve">Q2 </w:t>
            </w:r>
          </w:p>
          <w:p w14:paraId="58E4D9A7" w14:textId="77777777" w:rsidR="004C75BC" w:rsidRPr="00123DCE" w:rsidRDefault="004C75BC" w:rsidP="00A2727F">
            <w:r w:rsidRPr="00123DCE">
              <w:rPr>
                <w:lang w:val="en"/>
              </w:rPr>
              <w:lastRenderedPageBreak/>
              <w:t xml:space="preserve">VYCHYTILOVÁ, J., NADIROV, O., </w:t>
            </w:r>
            <w:r w:rsidRPr="00123DCE">
              <w:rPr>
                <w:b/>
                <w:lang w:val="en"/>
              </w:rPr>
              <w:t>PAVELKOVÁ, D</w:t>
            </w:r>
            <w:r w:rsidRPr="00123DCE">
              <w:rPr>
                <w:lang w:val="en"/>
              </w:rPr>
              <w:t xml:space="preserve">., MIKESKA, M. Risk Reporting Practices of Listed Companies: Cross-Country Empirical Evidence from the Auto Industry. </w:t>
            </w:r>
            <w:r w:rsidRPr="00123DCE">
              <w:rPr>
                <w:i/>
                <w:iCs/>
                <w:lang w:val="en"/>
              </w:rPr>
              <w:t>Journal of Competitiveness.</w:t>
            </w:r>
            <w:r w:rsidRPr="00123DCE">
              <w:rPr>
                <w:lang w:val="en"/>
              </w:rPr>
              <w:t xml:space="preserve"> 2020, Vol. 12, Issue 4, p. </w:t>
            </w:r>
            <w:r w:rsidRPr="00123DCE">
              <w:rPr>
                <w:shd w:val="clear" w:color="auto" w:fill="FFFFFF"/>
              </w:rPr>
              <w:t>61-179</w:t>
            </w:r>
            <w:r w:rsidRPr="00123DCE">
              <w:t>. ISSN</w:t>
            </w:r>
            <w:r>
              <w:t xml:space="preserve"> </w:t>
            </w:r>
            <w:r w:rsidRPr="00123DCE">
              <w:rPr>
                <w:rStyle w:val="value"/>
                <w:color w:val="000000" w:themeColor="text1"/>
              </w:rPr>
              <w:t>1804-171X. (</w:t>
            </w:r>
            <w:r>
              <w:rPr>
                <w:rStyle w:val="value"/>
                <w:color w:val="000000" w:themeColor="text1"/>
              </w:rPr>
              <w:t xml:space="preserve">Jimp, </w:t>
            </w:r>
            <w:r w:rsidRPr="00123DCE">
              <w:rPr>
                <w:rStyle w:val="value"/>
                <w:color w:val="000000" w:themeColor="text1"/>
              </w:rPr>
              <w:t xml:space="preserve">15%) </w:t>
            </w:r>
            <w:r>
              <w:rPr>
                <w:rStyle w:val="value"/>
                <w:color w:val="000000" w:themeColor="text1"/>
              </w:rPr>
              <w:t xml:space="preserve">Q3 </w:t>
            </w:r>
          </w:p>
          <w:p w14:paraId="5E7EBEA6" w14:textId="77777777" w:rsidR="004C75BC" w:rsidRPr="00123DCE" w:rsidRDefault="004C75BC" w:rsidP="00A2727F">
            <w:pPr>
              <w:rPr>
                <w:rStyle w:val="apple-converted-space"/>
                <w:color w:val="000000" w:themeColor="text1"/>
                <w:lang w:val="en-GB"/>
              </w:rPr>
            </w:pPr>
            <w:r w:rsidRPr="00123DCE">
              <w:rPr>
                <w:color w:val="000000" w:themeColor="text1"/>
              </w:rPr>
              <w:t xml:space="preserve">HOMOLKA, L., NGO, M.V., </w:t>
            </w:r>
            <w:r w:rsidRPr="00123DCE">
              <w:rPr>
                <w:b/>
                <w:color w:val="000000" w:themeColor="text1"/>
              </w:rPr>
              <w:t>PAVELKOVÁ, D.,</w:t>
            </w:r>
            <w:r w:rsidRPr="00123DCE">
              <w:rPr>
                <w:color w:val="000000" w:themeColor="text1"/>
              </w:rPr>
              <w:t xml:space="preserve"> LE, T.B., DEHNING, B. </w:t>
            </w:r>
            <w:r w:rsidRPr="00123DCE">
              <w:rPr>
                <w:color w:val="000000" w:themeColor="text1"/>
                <w:lang w:val="en-GB"/>
              </w:rPr>
              <w:t>Short- and medium-term car registration forecasting based on selected macro and socio-economic indicators in European countries.</w:t>
            </w:r>
            <w:r w:rsidRPr="00123DCE">
              <w:rPr>
                <w:rStyle w:val="apple-converted-space"/>
                <w:color w:val="000000" w:themeColor="text1"/>
                <w:lang w:val="en-GB"/>
              </w:rPr>
              <w:t> </w:t>
            </w:r>
            <w:r w:rsidRPr="00123DCE">
              <w:rPr>
                <w:i/>
                <w:iCs/>
                <w:color w:val="000000" w:themeColor="text1"/>
                <w:bdr w:val="none" w:sz="0" w:space="0" w:color="auto" w:frame="1"/>
                <w:lang w:val="en-GB"/>
              </w:rPr>
              <w:t>Research in Transportation Economics</w:t>
            </w:r>
            <w:r w:rsidRPr="00123DCE">
              <w:rPr>
                <w:rStyle w:val="apple-converted-space"/>
                <w:color w:val="000000" w:themeColor="text1"/>
                <w:lang w:val="en-GB"/>
              </w:rPr>
              <w:t> </w:t>
            </w:r>
            <w:r w:rsidRPr="00123DCE">
              <w:rPr>
                <w:color w:val="000000" w:themeColor="text1"/>
                <w:lang w:val="en-GB"/>
              </w:rPr>
              <w:t>[online]. 2019, vol. 80 [cit. 2021-11-01]. ISSN 0739-8859.</w:t>
            </w:r>
            <w:r w:rsidRPr="00123DCE">
              <w:rPr>
                <w:rStyle w:val="apple-converted-space"/>
                <w:color w:val="000000" w:themeColor="text1"/>
                <w:lang w:val="en-GB"/>
              </w:rPr>
              <w:t> (</w:t>
            </w:r>
            <w:r>
              <w:rPr>
                <w:rStyle w:val="apple-converted-space"/>
                <w:color w:val="000000" w:themeColor="text1"/>
                <w:lang w:val="en-GB"/>
              </w:rPr>
              <w:t xml:space="preserve">Jimp, </w:t>
            </w:r>
            <w:r w:rsidRPr="00123DCE">
              <w:rPr>
                <w:rStyle w:val="apple-converted-space"/>
                <w:color w:val="000000" w:themeColor="text1"/>
                <w:lang w:val="en-GB"/>
              </w:rPr>
              <w:t xml:space="preserve">25%) </w:t>
            </w:r>
            <w:r>
              <w:rPr>
                <w:rStyle w:val="apple-converted-space"/>
                <w:color w:val="000000" w:themeColor="text1"/>
                <w:lang w:val="en-GB"/>
              </w:rPr>
              <w:t>Q2</w:t>
            </w:r>
          </w:p>
          <w:p w14:paraId="3F64BE1F" w14:textId="77777777" w:rsidR="004C75BC" w:rsidRPr="00123DCE" w:rsidRDefault="004C75BC" w:rsidP="00A2727F">
            <w:pPr>
              <w:pStyle w:val="Abstrakt"/>
              <w:spacing w:line="240" w:lineRule="auto"/>
              <w:jc w:val="both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123DCE">
              <w:rPr>
                <w:color w:val="000000" w:themeColor="text1"/>
                <w:sz w:val="20"/>
                <w:szCs w:val="20"/>
                <w:lang w:val="en-GB"/>
              </w:rPr>
              <w:t>PAVELKOVÁ, D</w:t>
            </w:r>
            <w:r w:rsidRPr="00123DCE">
              <w:rPr>
                <w:b w:val="0"/>
                <w:color w:val="000000" w:themeColor="text1"/>
                <w:sz w:val="20"/>
                <w:szCs w:val="20"/>
                <w:lang w:val="en-GB"/>
              </w:rPr>
              <w:t xml:space="preserve">., HOMOLKA, L., VYCHYTILOVÁ, J., NGO, M. V., BACH, L.T., DEHNING, B. Passenger Car Sales Projections: Measuring the Accuracy of a Sales Forecasting Model. </w:t>
            </w:r>
            <w:r w:rsidRPr="00123DCE">
              <w:rPr>
                <w:b w:val="0"/>
                <w:i/>
                <w:color w:val="000000" w:themeColor="text1"/>
                <w:sz w:val="20"/>
                <w:szCs w:val="20"/>
                <w:lang w:val="en-GB"/>
              </w:rPr>
              <w:t>Ekonomický časopis</w:t>
            </w:r>
            <w:r w:rsidRPr="00123DCE">
              <w:rPr>
                <w:b w:val="0"/>
                <w:color w:val="000000" w:themeColor="text1"/>
                <w:sz w:val="20"/>
                <w:szCs w:val="20"/>
                <w:lang w:val="en-GB"/>
              </w:rPr>
              <w:t>. 2018, Volume 66, Issue 3, pp. 227-249. ISSN 0013</w:t>
            </w:r>
            <w:r>
              <w:rPr>
                <w:b w:val="0"/>
                <w:color w:val="000000" w:themeColor="text1"/>
                <w:sz w:val="20"/>
                <w:szCs w:val="20"/>
                <w:lang w:val="en-GB"/>
              </w:rPr>
              <w:t>-</w:t>
            </w:r>
            <w:r w:rsidRPr="00123DCE">
              <w:rPr>
                <w:b w:val="0"/>
                <w:color w:val="000000" w:themeColor="text1"/>
                <w:sz w:val="20"/>
                <w:szCs w:val="20"/>
                <w:lang w:val="en-GB"/>
              </w:rPr>
              <w:t>3035. (</w:t>
            </w:r>
            <w:r>
              <w:rPr>
                <w:b w:val="0"/>
                <w:color w:val="000000" w:themeColor="text1"/>
                <w:sz w:val="20"/>
                <w:szCs w:val="20"/>
                <w:lang w:val="en-GB"/>
              </w:rPr>
              <w:t xml:space="preserve">Jimp, </w:t>
            </w:r>
            <w:r w:rsidRPr="00123DCE">
              <w:rPr>
                <w:b w:val="0"/>
                <w:color w:val="000000" w:themeColor="text1"/>
                <w:sz w:val="20"/>
                <w:szCs w:val="20"/>
                <w:lang w:val="en-GB"/>
              </w:rPr>
              <w:t xml:space="preserve">30%) </w:t>
            </w:r>
            <w:r>
              <w:rPr>
                <w:b w:val="0"/>
                <w:color w:val="000000" w:themeColor="text1"/>
                <w:sz w:val="20"/>
                <w:szCs w:val="20"/>
                <w:lang w:val="en-GB"/>
              </w:rPr>
              <w:t>Q4</w:t>
            </w:r>
          </w:p>
          <w:p w14:paraId="16DE809C" w14:textId="77777777" w:rsidR="004C75BC" w:rsidRPr="00123DCE" w:rsidRDefault="004C75BC" w:rsidP="00A2727F">
            <w:pPr>
              <w:jc w:val="both"/>
              <w:rPr>
                <w:i/>
              </w:rPr>
            </w:pPr>
          </w:p>
          <w:p w14:paraId="70F88FE0" w14:textId="77777777" w:rsidR="004C75BC" w:rsidRPr="00123DCE" w:rsidRDefault="004C75BC" w:rsidP="00A2727F">
            <w:pPr>
              <w:jc w:val="both"/>
              <w:rPr>
                <w:b/>
                <w:bCs/>
                <w:i/>
                <w:color w:val="FF0000"/>
              </w:rPr>
            </w:pPr>
            <w:r w:rsidRPr="00123DCE">
              <w:rPr>
                <w:b/>
                <w:bCs/>
                <w:i/>
              </w:rPr>
              <w:t>Přehled projektové činnosti:</w:t>
            </w:r>
            <w:r w:rsidRPr="00123DCE">
              <w:rPr>
                <w:b/>
                <w:bCs/>
                <w:i/>
                <w:color w:val="FF0000"/>
              </w:rPr>
              <w:t xml:space="preserve"> </w:t>
            </w:r>
          </w:p>
          <w:p w14:paraId="0AB46EDA" w14:textId="77777777" w:rsidR="004C75BC" w:rsidRPr="00123DCE" w:rsidRDefault="004C75BC" w:rsidP="004C75BC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en-US" w:eastAsia="en-US"/>
              </w:rPr>
            </w:pPr>
            <w:r w:rsidRPr="00123DCE">
              <w:rPr>
                <w:color w:val="000000" w:themeColor="text1"/>
                <w:lang w:val="en-GB"/>
              </w:rPr>
              <w:t xml:space="preserve">TA ČR </w:t>
            </w:r>
            <w:r w:rsidRPr="00123DCE">
              <w:rPr>
                <w:rFonts w:eastAsia="Calibri"/>
                <w:color w:val="000000" w:themeColor="text1"/>
                <w:lang w:val="en-US" w:eastAsia="en-US"/>
              </w:rPr>
              <w:t xml:space="preserve">TL03000319: </w:t>
            </w:r>
            <w:r w:rsidRPr="00123DCE">
              <w:rPr>
                <w:rFonts w:eastAsia="Calibri"/>
                <w:color w:val="000000" w:themeColor="text1"/>
                <w:lang w:eastAsia="en-US"/>
              </w:rPr>
              <w:t>Ekonomika a etika zahraničních investorů v ČR 2020-2023 (členka řešitelského týmu)</w:t>
            </w:r>
          </w:p>
          <w:p w14:paraId="470D5904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tabs>
                <w:tab w:val="left" w:pos="1134"/>
              </w:tabs>
            </w:pPr>
            <w:r w:rsidRPr="00123DCE">
              <w:t>TA ČR TD010158 Klastrová politika České republiky a jejích regionů pro globální konkurenceschopnost a udržitelný růst 2012-2013 (hlavní řešitelka)</w:t>
            </w:r>
          </w:p>
          <w:p w14:paraId="661CD4A7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tabs>
                <w:tab w:val="left" w:pos="1134"/>
              </w:tabs>
              <w:jc w:val="both"/>
            </w:pPr>
            <w:r w:rsidRPr="00123DCE">
              <w:t>GAČR 16-25536S: Metodika tvorby modelu predikce sektorové a podnikové výkonnosti v makroekonomických souvislostech 2016-2018 (hlavní řešitelka)</w:t>
            </w:r>
          </w:p>
          <w:p w14:paraId="7B170193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tabs>
                <w:tab w:val="left" w:pos="2565"/>
              </w:tabs>
            </w:pPr>
            <w:r w:rsidRPr="00123DCE">
              <w:t>GA ČR 402/09/1739 Tvorba modelu pro měření a řízení výkonnosti podniků 2009-2011 (členka řešitelského týmu)</w:t>
            </w:r>
          </w:p>
          <w:p w14:paraId="3CA46EB8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tabs>
                <w:tab w:val="left" w:pos="1134"/>
              </w:tabs>
              <w:jc w:val="both"/>
            </w:pPr>
            <w:r w:rsidRPr="00123DCE">
              <w:t>GA ČR 402/08/H051 Optimalizace multidisciplinárního navrhování a modelování výrobního systému virtuálních firem 2008-2011 (spoluřešitelka)</w:t>
            </w:r>
          </w:p>
          <w:p w14:paraId="0B386EAD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tabs>
                <w:tab w:val="left" w:pos="1134"/>
              </w:tabs>
              <w:jc w:val="both"/>
            </w:pPr>
            <w:r w:rsidRPr="00123DCE">
              <w:t>GA ČR 102/07/1495 Hodnocení přínosů vyspělých technologií 2007-2010 (spoluřešitelka)</w:t>
            </w:r>
          </w:p>
          <w:p w14:paraId="0EFA908F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tabs>
                <w:tab w:val="left" w:pos="1134"/>
              </w:tabs>
              <w:jc w:val="both"/>
            </w:pPr>
            <w:r w:rsidRPr="00123DCE">
              <w:t>GA ČR 402/06/1526 Měření a řízení výkonnosti klastrů 2006-2009 (hlavní řešitelka)</w:t>
            </w:r>
          </w:p>
          <w:p w14:paraId="3D8869C8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23DCE">
              <w:t>GA ČR 402/03/0555 Faktory ovlivňující tvorbu ekonomické přidané hodnoty v plastikářském a gumárenském průmyslu 2003-2005 (hlavní řešitelka)</w:t>
            </w:r>
          </w:p>
          <w:p w14:paraId="354F0176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23DCE">
              <w:t xml:space="preserve">MPO ČR: </w:t>
            </w:r>
            <w:r w:rsidRPr="00123DCE">
              <w:rPr>
                <w:rFonts w:eastAsiaTheme="minorHAnsi"/>
                <w:lang w:eastAsia="en-US"/>
              </w:rPr>
              <w:t xml:space="preserve">Vyhodnocení internacionalizačních aktivit klastrových organizací v ČR a jejich ekonomických efektů, návrh opatření na podporu nadnárodní spolupráce klastrů, 2012 </w:t>
            </w:r>
            <w:r w:rsidRPr="00123DCE">
              <w:t>(hlavní řešitelka)</w:t>
            </w:r>
          </w:p>
          <w:p w14:paraId="32F7E39C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eastAsiaTheme="minorHAnsi"/>
                <w:lang w:eastAsia="en-US"/>
              </w:rPr>
            </w:pPr>
            <w:r w:rsidRPr="00123DCE">
              <w:rPr>
                <w:rFonts w:eastAsiaTheme="minorHAnsi"/>
                <w:lang w:eastAsia="en-US"/>
              </w:rPr>
              <w:t xml:space="preserve">MPO ČR: Zpracování indikátorů pro hodnocení klastrů v rámci výzvy OP PIK, 2015 </w:t>
            </w:r>
            <w:r w:rsidRPr="00123DCE">
              <w:t>(hlavní řešitelka)</w:t>
            </w:r>
          </w:p>
          <w:p w14:paraId="6AE3A60B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23DCE">
              <w:rPr>
                <w:lang w:val="en-GB"/>
              </w:rPr>
              <w:t xml:space="preserve">Visegrad Fund V4ClusterPol No. 21520157: V4 cluster policies and their influence on the viability of cluster organizations 2016 </w:t>
            </w:r>
            <w:r w:rsidRPr="00123DCE">
              <w:t>(hlavní řešitelka)</w:t>
            </w:r>
          </w:p>
          <w:p w14:paraId="3A65F40D" w14:textId="77777777" w:rsidR="004C75BC" w:rsidRPr="00123DCE" w:rsidRDefault="004C75BC" w:rsidP="004C75BC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23DCE">
              <w:rPr>
                <w:bCs/>
                <w:color w:val="000000" w:themeColor="text1"/>
                <w:lang w:val="en-GB"/>
              </w:rPr>
              <w:t xml:space="preserve">Visegrad Fund </w:t>
            </w:r>
            <w:r w:rsidRPr="00123DCE">
              <w:rPr>
                <w:bCs/>
                <w:color w:val="000000" w:themeColor="text1"/>
                <w:lang w:val="en-US"/>
              </w:rPr>
              <w:t xml:space="preserve">No. </w:t>
            </w:r>
            <w:r w:rsidRPr="00123DCE">
              <w:rPr>
                <w:bCs/>
                <w:color w:val="000000" w:themeColor="text1"/>
              </w:rPr>
              <w:t>22030333</w:t>
            </w:r>
            <w:r w:rsidRPr="00123DCE">
              <w:rPr>
                <w:bCs/>
                <w:color w:val="000000" w:themeColor="text1"/>
                <w:lang w:val="en-GB"/>
              </w:rPr>
              <w:t>:</w:t>
            </w:r>
            <w:r w:rsidRPr="00123DCE">
              <w:rPr>
                <w:lang w:val="en-GB"/>
              </w:rPr>
              <w:t xml:space="preserve"> </w:t>
            </w:r>
            <w:r w:rsidRPr="00123DCE">
              <w:rPr>
                <w:color w:val="000000"/>
                <w:lang w:val="en-GB"/>
              </w:rPr>
              <w:t xml:space="preserve">Clusters as platforms for business-research (B2R)/research-business (R2B) relations, 2021-2022 </w:t>
            </w:r>
            <w:r w:rsidRPr="00123DCE">
              <w:rPr>
                <w:color w:val="000000"/>
              </w:rPr>
              <w:t>(spoluřešitelka)</w:t>
            </w:r>
          </w:p>
          <w:p w14:paraId="74505A88" w14:textId="77777777" w:rsidR="004C75BC" w:rsidRPr="00123DCE" w:rsidRDefault="004C75BC" w:rsidP="004C75BC">
            <w:pPr>
              <w:numPr>
                <w:ilvl w:val="0"/>
                <w:numId w:val="1"/>
              </w:numPr>
              <w:jc w:val="both"/>
            </w:pPr>
            <w:r w:rsidRPr="00123DCE">
              <w:t xml:space="preserve">Horizon Europe, SOLiD </w:t>
            </w:r>
            <w:r w:rsidRPr="00123DCE">
              <w:rPr>
                <w:color w:val="000000"/>
              </w:rPr>
              <w:t>101069505</w:t>
            </w:r>
            <w:r w:rsidRPr="00123DCE">
              <w:t>, 2022-26, členka řešitelského týmu</w:t>
            </w:r>
          </w:p>
          <w:p w14:paraId="49ADFC02" w14:textId="77777777" w:rsidR="004C75BC" w:rsidRPr="00123DCE" w:rsidRDefault="004C75BC" w:rsidP="004C75BC">
            <w:pPr>
              <w:numPr>
                <w:ilvl w:val="0"/>
                <w:numId w:val="1"/>
              </w:numPr>
              <w:jc w:val="both"/>
            </w:pPr>
            <w:r w:rsidRPr="00123DCE">
              <w:t xml:space="preserve">Horizon Europe, TwinVector </w:t>
            </w:r>
            <w:r w:rsidRPr="00123DCE">
              <w:rPr>
                <w:color w:val="2C2C2C"/>
                <w:shd w:val="clear" w:color="auto" w:fill="F9F9F9"/>
              </w:rPr>
              <w:t>101078935</w:t>
            </w:r>
            <w:r w:rsidRPr="00123DCE">
              <w:t xml:space="preserve"> (2022-25), členka řešitelského týmu</w:t>
            </w:r>
          </w:p>
          <w:p w14:paraId="32A9A215" w14:textId="77777777" w:rsidR="004C75BC" w:rsidRPr="00123DCE" w:rsidRDefault="004C75BC" w:rsidP="00A2727F">
            <w:pPr>
              <w:pStyle w:val="Odstavecseseznamem"/>
              <w:jc w:val="both"/>
              <w:rPr>
                <w:lang w:val="en-GB"/>
              </w:rPr>
            </w:pPr>
          </w:p>
        </w:tc>
      </w:tr>
      <w:tr w:rsidR="004C75BC" w14:paraId="0AED13D4" w14:textId="77777777" w:rsidTr="00A2727F">
        <w:trPr>
          <w:trHeight w:val="218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092CDC7" w14:textId="77777777" w:rsidR="004C75BC" w:rsidRDefault="004C75BC" w:rsidP="00A2727F">
            <w:pPr>
              <w:rPr>
                <w:b/>
              </w:rPr>
            </w:pPr>
            <w:r>
              <w:rPr>
                <w:b/>
              </w:rPr>
              <w:lastRenderedPageBreak/>
              <w:t>Působení v zahraničí</w:t>
            </w:r>
          </w:p>
        </w:tc>
      </w:tr>
      <w:tr w:rsidR="004C75BC" w14:paraId="0AFB266E" w14:textId="77777777" w:rsidTr="00A2727F">
        <w:trPr>
          <w:trHeight w:val="328"/>
        </w:trPr>
        <w:tc>
          <w:tcPr>
            <w:tcW w:w="9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8E6" w14:textId="77777777" w:rsidR="004C75BC" w:rsidRPr="009711F9" w:rsidRDefault="004C75BC" w:rsidP="00A2727F">
            <w:r w:rsidRPr="009711F9">
              <w:t>Červen-srpen 1985 - Japonsko, Yokohama National University</w:t>
            </w:r>
          </w:p>
          <w:p w14:paraId="5B4541D3" w14:textId="77777777" w:rsidR="004C75BC" w:rsidRDefault="004C75BC" w:rsidP="00A2727F">
            <w:pPr>
              <w:rPr>
                <w:b/>
              </w:rPr>
            </w:pPr>
            <w:r w:rsidRPr="009711F9">
              <w:t>Duben-červen 2019 a září-listopad 2019 – Rakousko, University of Vienna</w:t>
            </w:r>
          </w:p>
        </w:tc>
      </w:tr>
      <w:tr w:rsidR="004C75BC" w14:paraId="6F827382" w14:textId="77777777" w:rsidTr="00A2727F">
        <w:trPr>
          <w:cantSplit/>
          <w:trHeight w:val="4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FFDF737" w14:textId="77777777" w:rsidR="004C75BC" w:rsidRDefault="004C75BC" w:rsidP="00A2727F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E18" w14:textId="77777777" w:rsidR="004C75BC" w:rsidRDefault="004C75BC" w:rsidP="00A2727F">
            <w:pPr>
              <w:jc w:val="both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E17E4E3" w14:textId="77777777" w:rsidR="004C75BC" w:rsidRDefault="004C75BC" w:rsidP="00A2727F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DF5" w14:textId="77777777" w:rsidR="004C75BC" w:rsidRDefault="004C75BC" w:rsidP="00A2727F">
            <w:pPr>
              <w:jc w:val="both"/>
            </w:pPr>
          </w:p>
        </w:tc>
      </w:tr>
    </w:tbl>
    <w:p w14:paraId="7A962474" w14:textId="77777777" w:rsidR="004C75BC" w:rsidRDefault="004C75BC" w:rsidP="004C75BC"/>
    <w:p w14:paraId="6D017B70" w14:textId="77777777" w:rsidR="004C75BC" w:rsidRPr="00701CA4" w:rsidRDefault="004C75BC" w:rsidP="004C75BC">
      <w:pPr>
        <w:rPr>
          <w:rFonts w:ascii="Calibri" w:hAnsi="Calibri" w:cs="Calibri"/>
          <w:b/>
          <w:color w:val="365F91"/>
          <w:sz w:val="32"/>
          <w:szCs w:val="26"/>
          <w:highlight w:val="yellow"/>
        </w:rPr>
      </w:pPr>
    </w:p>
    <w:p w14:paraId="6CE956EB" w14:textId="77777777" w:rsidR="00956D33" w:rsidRDefault="00956D33"/>
    <w:sectPr w:rsidR="0095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2FDE"/>
    <w:multiLevelType w:val="hybridMultilevel"/>
    <w:tmpl w:val="1166B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BC"/>
    <w:rsid w:val="004C75BC"/>
    <w:rsid w:val="00956D33"/>
    <w:rsid w:val="00BA6FAE"/>
    <w:rsid w:val="00F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B31"/>
  <w15:chartTrackingRefBased/>
  <w15:docId w15:val="{82615AC1-3C45-49A0-A087-997391EF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5BC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locked/>
    <w:rsid w:val="004C7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4C75BC"/>
  </w:style>
  <w:style w:type="paragraph" w:customStyle="1" w:styleId="Abstrakt">
    <w:name w:val="Abstrakt"/>
    <w:basedOn w:val="Normln"/>
    <w:rsid w:val="004C75BC"/>
    <w:pPr>
      <w:spacing w:line="360" w:lineRule="auto"/>
    </w:pPr>
    <w:rPr>
      <w:b/>
      <w:sz w:val="24"/>
      <w:szCs w:val="24"/>
      <w:lang w:val="sk-SK"/>
    </w:rPr>
  </w:style>
  <w:style w:type="character" w:customStyle="1" w:styleId="value">
    <w:name w:val="value"/>
    <w:basedOn w:val="Standardnpsmoodstavce"/>
    <w:rsid w:val="004C75BC"/>
  </w:style>
  <w:style w:type="character" w:customStyle="1" w:styleId="arttitle">
    <w:name w:val="art_title"/>
    <w:basedOn w:val="Standardnpsmoodstavce"/>
    <w:rsid w:val="004C75BC"/>
  </w:style>
  <w:style w:type="character" w:customStyle="1" w:styleId="volumeissue">
    <w:name w:val="volume_issue"/>
    <w:basedOn w:val="Standardnpsmoodstavce"/>
    <w:rsid w:val="004C75BC"/>
  </w:style>
  <w:style w:type="character" w:customStyle="1" w:styleId="pagerange">
    <w:name w:val="page_range"/>
    <w:basedOn w:val="Standardnpsmoodstavce"/>
    <w:rsid w:val="004C75BC"/>
  </w:style>
  <w:style w:type="character" w:customStyle="1" w:styleId="doilink">
    <w:name w:val="doi_link"/>
    <w:basedOn w:val="Standardnpsmoodstavce"/>
    <w:rsid w:val="004C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7E3DABD64C442B50F05FE75EB6126" ma:contentTypeVersion="11" ma:contentTypeDescription="Vytvoří nový dokument" ma:contentTypeScope="" ma:versionID="a83770883367d16434bf531cbfc98b76">
  <xsd:schema xmlns:xsd="http://www.w3.org/2001/XMLSchema" xmlns:xs="http://www.w3.org/2001/XMLSchema" xmlns:p="http://schemas.microsoft.com/office/2006/metadata/properties" xmlns:ns3="3a3d5431-dab0-4ee0-ad47-1165a06a8b4e" targetNamespace="http://schemas.microsoft.com/office/2006/metadata/properties" ma:root="true" ma:fieldsID="d053500959da1ec6e046c31050c65d53" ns3:_="">
    <xsd:import namespace="3a3d5431-dab0-4ee0-ad47-1165a06a8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5431-dab0-4ee0-ad47-1165a06a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59613-20AD-4973-AA06-ECD70E15C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3B17D-D999-4C87-AD0A-4A1682B9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A065A-6365-4380-A556-8C33BB5A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d5431-dab0-4ee0-ad47-1165a06a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Neubauerová</dc:creator>
  <cp:keywords/>
  <dc:description/>
  <cp:lastModifiedBy>Luboš Střelec</cp:lastModifiedBy>
  <cp:revision>3</cp:revision>
  <dcterms:created xsi:type="dcterms:W3CDTF">2023-03-25T08:45:00Z</dcterms:created>
  <dcterms:modified xsi:type="dcterms:W3CDTF">2023-03-25T08:46:00Z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0x0101008D37E3DABD64C442B50F05FE75EB6126</vt:lpwstr>
  </property>
</Properties>
</file>